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4709"/>
      </w:tblGrid>
      <w:tr w:rsidR="003D4418" w:rsidRPr="008A0A44" w:rsidTr="008276CD">
        <w:tc>
          <w:tcPr>
            <w:tcW w:w="14709" w:type="dxa"/>
            <w:shd w:val="clear" w:color="auto" w:fill="auto"/>
          </w:tcPr>
          <w:p w:rsidR="003D4418" w:rsidRPr="008A0A44" w:rsidRDefault="003D4418" w:rsidP="008276CD">
            <w:pPr>
              <w:tabs>
                <w:tab w:val="left" w:pos="524"/>
                <w:tab w:val="right" w:pos="14493"/>
              </w:tabs>
            </w:pPr>
            <w:r w:rsidRPr="008A0A44">
              <w:t>СОГЛАСОВАНО:</w:t>
            </w:r>
            <w:r w:rsidRPr="008A0A44">
              <w:tab/>
              <w:t xml:space="preserve">              УТВЕРЖДЕНО приказом:</w:t>
            </w:r>
          </w:p>
          <w:p w:rsidR="003D4418" w:rsidRPr="008A0A44" w:rsidRDefault="003D4418" w:rsidP="008276CD">
            <w:pPr>
              <w:tabs>
                <w:tab w:val="right" w:pos="13784"/>
              </w:tabs>
              <w:ind w:right="-108"/>
            </w:pPr>
            <w:r w:rsidRPr="008A0A44">
              <w:t>Председатель Совета депутатов</w:t>
            </w:r>
            <w:r w:rsidRPr="008A0A44">
              <w:tab/>
              <w:t xml:space="preserve">                                                                                                                    Председателя контрольно-счетного органа </w:t>
            </w:r>
          </w:p>
          <w:p w:rsidR="003D4418" w:rsidRPr="008A0A44" w:rsidRDefault="003D4418" w:rsidP="008276CD">
            <w:pPr>
              <w:tabs>
                <w:tab w:val="left" w:pos="9980"/>
              </w:tabs>
              <w:ind w:right="-108"/>
            </w:pPr>
            <w:r w:rsidRPr="008A0A44">
              <w:t xml:space="preserve">муниципального образования </w:t>
            </w:r>
            <w:r w:rsidRPr="008A0A44">
              <w:tab/>
              <w:t xml:space="preserve">                          муниципального образования</w:t>
            </w:r>
          </w:p>
          <w:p w:rsidR="003D4418" w:rsidRPr="008A0A44" w:rsidRDefault="003D4418" w:rsidP="008276CD">
            <w:pPr>
              <w:ind w:right="-108"/>
            </w:pPr>
            <w:r w:rsidRPr="008A0A44">
              <w:t xml:space="preserve">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</w:t>
            </w:r>
            <w:r w:rsidRPr="008A0A44">
              <w:tab/>
              <w:t xml:space="preserve">                                                                                МО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</w:t>
            </w:r>
          </w:p>
          <w:p w:rsidR="003D4418" w:rsidRPr="008A0A44" w:rsidRDefault="003D4418" w:rsidP="008276CD">
            <w:pPr>
              <w:ind w:right="-108"/>
            </w:pPr>
            <w:r w:rsidRPr="008A0A44">
              <w:t xml:space="preserve">Удмуртской Республики»                                                                                                                                                          Удмуртской Республики»                                                   </w:t>
            </w:r>
          </w:p>
          <w:p w:rsidR="003D4418" w:rsidRPr="008A0A44" w:rsidRDefault="003D4418" w:rsidP="008276CD">
            <w:pPr>
              <w:ind w:right="-108"/>
            </w:pPr>
            <w:r w:rsidRPr="008A0A44">
              <w:t>________________</w:t>
            </w:r>
            <w:proofErr w:type="spellStart"/>
            <w:r w:rsidRPr="008A0A44">
              <w:t>С.Л.Буров</w:t>
            </w:r>
            <w:proofErr w:type="spellEnd"/>
            <w:r w:rsidRPr="008A0A44">
              <w:t xml:space="preserve">                                                                                                                                       __________________</w:t>
            </w:r>
            <w:proofErr w:type="spellStart"/>
            <w:r w:rsidRPr="008A0A44">
              <w:t>И.А.Каркина</w:t>
            </w:r>
            <w:proofErr w:type="spellEnd"/>
          </w:p>
          <w:p w:rsidR="003D4418" w:rsidRPr="008A0A44" w:rsidRDefault="003D4418" w:rsidP="008276CD">
            <w:pPr>
              <w:ind w:right="-108"/>
            </w:pPr>
            <w:r w:rsidRPr="008A0A44">
              <w:t>«___» ___________________ 20___г.                                                                                                               «___» _______________ 20___ г. № ___</w:t>
            </w:r>
          </w:p>
        </w:tc>
        <w:bookmarkStart w:id="0" w:name="_GoBack"/>
        <w:bookmarkEnd w:id="0"/>
      </w:tr>
    </w:tbl>
    <w:p w:rsidR="003D4418" w:rsidRPr="008A0A44" w:rsidRDefault="003D4418" w:rsidP="003D4418">
      <w:pPr>
        <w:jc w:val="center"/>
        <w:rPr>
          <w:b/>
        </w:rPr>
      </w:pPr>
    </w:p>
    <w:p w:rsidR="003D4418" w:rsidRPr="008A0A44" w:rsidRDefault="003D4418" w:rsidP="003D4418">
      <w:pPr>
        <w:jc w:val="center"/>
        <w:rPr>
          <w:b/>
        </w:rPr>
      </w:pPr>
      <w:r>
        <w:rPr>
          <w:b/>
        </w:rPr>
        <w:t>П</w:t>
      </w:r>
      <w:r w:rsidRPr="008A0A44">
        <w:rPr>
          <w:b/>
        </w:rPr>
        <w:t>лан работы контрольно-счетного органа</w:t>
      </w:r>
    </w:p>
    <w:p w:rsidR="003D4418" w:rsidRPr="008A0A44" w:rsidRDefault="003D4418" w:rsidP="003D4418">
      <w:pPr>
        <w:jc w:val="center"/>
        <w:rPr>
          <w:b/>
        </w:rPr>
      </w:pPr>
      <w:r w:rsidRPr="008A0A44">
        <w:rPr>
          <w:b/>
        </w:rPr>
        <w:t xml:space="preserve">муниципального образования </w:t>
      </w:r>
      <w:r w:rsidRPr="008A0A44">
        <w:t>«</w:t>
      </w:r>
      <w:r w:rsidRPr="008A0A44">
        <w:rPr>
          <w:b/>
        </w:rPr>
        <w:t xml:space="preserve">Муниципальный округ </w:t>
      </w:r>
      <w:proofErr w:type="spellStart"/>
      <w:r w:rsidRPr="008A0A44">
        <w:rPr>
          <w:b/>
        </w:rPr>
        <w:t>Глазовский</w:t>
      </w:r>
      <w:proofErr w:type="spellEnd"/>
      <w:r w:rsidRPr="008A0A44">
        <w:rPr>
          <w:b/>
        </w:rPr>
        <w:t xml:space="preserve"> район Удмуртской Республики» на 2023 год</w:t>
      </w:r>
    </w:p>
    <w:p w:rsidR="003D4418" w:rsidRPr="008A0A44" w:rsidRDefault="003D4418" w:rsidP="003D4418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268"/>
        <w:gridCol w:w="3969"/>
        <w:gridCol w:w="2268"/>
      </w:tblGrid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>№</w:t>
            </w:r>
          </w:p>
          <w:p w:rsidR="003D4418" w:rsidRPr="008A0A44" w:rsidRDefault="003D4418" w:rsidP="008276CD">
            <w:pPr>
              <w:jc w:val="center"/>
              <w:rPr>
                <w:b/>
              </w:rPr>
            </w:pPr>
            <w:proofErr w:type="gramStart"/>
            <w:r w:rsidRPr="008A0A44">
              <w:rPr>
                <w:b/>
              </w:rPr>
              <w:t>п</w:t>
            </w:r>
            <w:proofErr w:type="gramEnd"/>
            <w:r w:rsidRPr="008A0A44">
              <w:rPr>
                <w:b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>Объект контроля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 xml:space="preserve">Срок исполнения 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>Основание для включения в план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 xml:space="preserve">Примечание 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1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2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3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4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5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6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>1.</w:t>
            </w:r>
          </w:p>
        </w:tc>
        <w:tc>
          <w:tcPr>
            <w:tcW w:w="14884" w:type="dxa"/>
            <w:gridSpan w:val="5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>Контрольные мероприятия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  <w:i/>
              </w:rPr>
            </w:pPr>
            <w:r w:rsidRPr="008A0A44">
              <w:rPr>
                <w:b/>
                <w:i/>
              </w:rPr>
              <w:t>1.1</w:t>
            </w:r>
          </w:p>
        </w:tc>
        <w:tc>
          <w:tcPr>
            <w:tcW w:w="14884" w:type="dxa"/>
            <w:gridSpan w:val="5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  <w:i/>
              </w:rPr>
            </w:pPr>
            <w:r w:rsidRPr="008A0A44">
              <w:rPr>
                <w:b/>
                <w:i/>
              </w:rPr>
              <w:t>Комплексные проверки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1.1.1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Внешняя проверка бюджетной</w:t>
            </w:r>
            <w:r w:rsidRPr="008A0A44">
              <w:br/>
              <w:t xml:space="preserve">отчетности ГРБС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за 2022 год</w:t>
            </w:r>
            <w:r w:rsidRPr="008A0A44">
              <w:br/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tabs>
                <w:tab w:val="left" w:pos="5746"/>
              </w:tabs>
              <w:autoSpaceDE w:val="0"/>
              <w:autoSpaceDN w:val="0"/>
              <w:adjustRightInd w:val="0"/>
              <w:spacing w:before="58"/>
              <w:jc w:val="both"/>
            </w:pPr>
            <w:r w:rsidRPr="008A0A44">
              <w:t xml:space="preserve">Главные администраторы бюджетных средств, главные распорядители бюджетных средств 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r w:rsidRPr="008A0A44">
              <w:rPr>
                <w:lang w:val="en-US"/>
              </w:rPr>
              <w:t xml:space="preserve">I </w:t>
            </w:r>
            <w:r w:rsidRPr="008A0A44">
              <w:t>квартал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264.4 Бюджетного Кодекса РФ;</w:t>
            </w:r>
          </w:p>
          <w:p w:rsidR="003D4418" w:rsidRPr="008A0A44" w:rsidRDefault="003D4418" w:rsidP="008276CD">
            <w:r w:rsidRPr="008A0A44">
              <w:t>п. 3 ч. 2, ст.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3D4418" w:rsidRPr="008A0A44" w:rsidRDefault="003D4418" w:rsidP="008276CD">
            <w:r w:rsidRPr="008A0A44">
              <w:t xml:space="preserve">ст. 21  Положения о бюджетном процессе, </w:t>
            </w:r>
            <w:proofErr w:type="gramStart"/>
            <w:r w:rsidRPr="008A0A44">
              <w:t>утвержденное</w:t>
            </w:r>
            <w:proofErr w:type="gramEnd"/>
            <w:r w:rsidRPr="008A0A44">
              <w:t xml:space="preserve"> решением Совета 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от 24.02.2022 № 140.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/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1.1.2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Внешняя проверка годового отчета об исполнении бюджета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за 2022 год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tabs>
                <w:tab w:val="left" w:pos="5746"/>
              </w:tabs>
              <w:autoSpaceDE w:val="0"/>
              <w:autoSpaceDN w:val="0"/>
              <w:adjustRightInd w:val="0"/>
              <w:spacing w:before="58"/>
              <w:jc w:val="both"/>
            </w:pPr>
            <w:r w:rsidRPr="008A0A44">
              <w:t xml:space="preserve">муниципальное образование 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  <w:p w:rsidR="003D4418" w:rsidRPr="008A0A44" w:rsidRDefault="003D4418" w:rsidP="008276CD">
            <w:pPr>
              <w:tabs>
                <w:tab w:val="left" w:pos="5746"/>
              </w:tabs>
              <w:autoSpaceDE w:val="0"/>
              <w:autoSpaceDN w:val="0"/>
              <w:adjustRightInd w:val="0"/>
              <w:spacing w:before="58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r w:rsidRPr="008A0A44">
              <w:rPr>
                <w:lang w:val="en-US"/>
              </w:rPr>
              <w:lastRenderedPageBreak/>
              <w:t>I</w:t>
            </w:r>
            <w:r w:rsidRPr="008A0A44">
              <w:t xml:space="preserve"> квартал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264.4 Бюджетного Кодекса РФ;</w:t>
            </w:r>
          </w:p>
          <w:p w:rsidR="003D4418" w:rsidRPr="008A0A44" w:rsidRDefault="003D4418" w:rsidP="008276CD">
            <w:r w:rsidRPr="008A0A44">
              <w:t xml:space="preserve">п. 3 ч. 2, ст. 9 Федерального закона от 07.02.2011 № 6-ФЗ «Об общих принципах организации и деятельности контрольно-счетных органов субъектов РФ и </w:t>
            </w:r>
            <w:r w:rsidRPr="008A0A44">
              <w:lastRenderedPageBreak/>
              <w:t>муниципальных образований»;</w:t>
            </w:r>
          </w:p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 xml:space="preserve">ст. 21  Положения о бюджетном процессе, </w:t>
            </w:r>
            <w:proofErr w:type="gramStart"/>
            <w:r w:rsidRPr="008A0A44">
              <w:t>утвержденное</w:t>
            </w:r>
            <w:proofErr w:type="gramEnd"/>
            <w:r w:rsidRPr="008A0A44">
              <w:t xml:space="preserve"> решением Совета 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от 24.02.2022 № 140.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/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lastRenderedPageBreak/>
              <w:t>1.1.3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Проверка законности и эффективности использования средств местного бюджета за 2022 год и истекший период 2023 года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r w:rsidRPr="008A0A44">
              <w:t>МБОУ «</w:t>
            </w:r>
            <w:proofErr w:type="spellStart"/>
            <w:r w:rsidRPr="008A0A44">
              <w:t>Кожильская</w:t>
            </w:r>
            <w:proofErr w:type="spellEnd"/>
            <w:r w:rsidRPr="008A0A44">
              <w:t xml:space="preserve"> СОШ с/х назначения»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rPr>
                <w:lang w:val="en-US"/>
              </w:rPr>
              <w:t>II</w:t>
            </w:r>
            <w:r w:rsidRPr="008A0A44">
              <w:t>-</w:t>
            </w:r>
            <w:r w:rsidRPr="008A0A44">
              <w:rPr>
                <w:lang w:val="en-US"/>
              </w:rPr>
              <w:t>III</w:t>
            </w:r>
            <w:r w:rsidRPr="008A0A44">
              <w:t xml:space="preserve"> квартал 2023г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>п.1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Проверка перенесена с 2022 года, в связи  в связи с временной нетрудоспособностью специалиста </w:t>
            </w:r>
          </w:p>
          <w:p w:rsidR="003D4418" w:rsidRPr="008A0A44" w:rsidRDefault="003D4418" w:rsidP="008276CD">
            <w:pPr>
              <w:rPr>
                <w:color w:val="FF0000"/>
              </w:rPr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1.1.4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Проверка законности и эффективности использования средств местного бюджета за 2022 год и истекший период 2023 года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r w:rsidRPr="008A0A44">
              <w:t>МБОУ ДО «</w:t>
            </w:r>
            <w:proofErr w:type="spellStart"/>
            <w:r w:rsidRPr="008A0A44">
              <w:t>Понинская</w:t>
            </w:r>
            <w:proofErr w:type="spellEnd"/>
            <w:r w:rsidRPr="008A0A44">
              <w:t xml:space="preserve"> ДШИ» 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  <w:r w:rsidRPr="008A0A44">
              <w:rPr>
                <w:lang w:val="en-US"/>
              </w:rPr>
              <w:t>III</w:t>
            </w:r>
            <w:r w:rsidRPr="008A0A44">
              <w:t xml:space="preserve"> квартал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п.1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r w:rsidRPr="008A0A44">
              <w:t>Проверка финансово-хозяйственной деятельности проводилась в 2013 году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  <w:r w:rsidRPr="008A0A44">
              <w:t>1.1.5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>Проверка законности и эффективности использования средств местного бюджета за 2022 год и истекший период 2023 года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rPr>
                <w:sz w:val="26"/>
                <w:szCs w:val="26"/>
              </w:rPr>
              <w:t>МБОУ «</w:t>
            </w:r>
            <w:proofErr w:type="spellStart"/>
            <w:r w:rsidRPr="008A0A44">
              <w:rPr>
                <w:sz w:val="26"/>
                <w:szCs w:val="26"/>
              </w:rPr>
              <w:t>Качкашурская</w:t>
            </w:r>
            <w:proofErr w:type="spellEnd"/>
            <w:r w:rsidRPr="008A0A44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  <w:r w:rsidRPr="008A0A44">
              <w:rPr>
                <w:lang w:val="en-US"/>
              </w:rPr>
              <w:t xml:space="preserve">IV </w:t>
            </w:r>
            <w:r w:rsidRPr="008A0A44">
              <w:t>квартал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>п.1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r w:rsidRPr="008A0A44">
              <w:t>Проверка осуществлена в 2020 году в части проверки муниципального задания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  <w:i/>
              </w:rPr>
            </w:pPr>
            <w:r w:rsidRPr="008A0A44">
              <w:rPr>
                <w:b/>
                <w:i/>
              </w:rPr>
              <w:t>1.2</w:t>
            </w:r>
          </w:p>
        </w:tc>
        <w:tc>
          <w:tcPr>
            <w:tcW w:w="14884" w:type="dxa"/>
            <w:gridSpan w:val="5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  <w:i/>
              </w:rPr>
            </w:pPr>
            <w:r w:rsidRPr="008A0A44">
              <w:rPr>
                <w:b/>
                <w:i/>
              </w:rPr>
              <w:t>Тематические проверки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  <w:r w:rsidRPr="008A0A44">
              <w:t>1.2.1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 xml:space="preserve">Проверка законности и эффективности использования бюджетных средств, выделенных в  2022 году в рамках проектов, осуществляемых с участие средств самообложения граждан 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 xml:space="preserve">Администрация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rPr>
                <w:lang w:val="en-US"/>
              </w:rPr>
              <w:t>I</w:t>
            </w:r>
            <w:r w:rsidRPr="008A0A44">
              <w:t xml:space="preserve"> квартал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п.1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Предложение Главы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от </w:t>
            </w:r>
            <w:r w:rsidRPr="008A0A44">
              <w:lastRenderedPageBreak/>
              <w:t>17.11.2022 № 02-29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  <w:r w:rsidRPr="008A0A44">
              <w:lastRenderedPageBreak/>
              <w:t>1.2.2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>Проверка законности и эффективности использования бюджетных средств, выделенных в 2022 году в рамках инициативного бюджетирования «</w:t>
            </w:r>
            <w:proofErr w:type="spellStart"/>
            <w:r w:rsidRPr="008A0A44">
              <w:t>Наще</w:t>
            </w:r>
            <w:proofErr w:type="spellEnd"/>
            <w:r w:rsidRPr="008A0A44">
              <w:t xml:space="preserve"> село» 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 xml:space="preserve">Администрация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rPr>
                <w:lang w:val="en-US"/>
              </w:rPr>
              <w:t>I</w:t>
            </w:r>
            <w:r w:rsidRPr="008A0A44">
              <w:t>-</w:t>
            </w:r>
            <w:r w:rsidRPr="008A0A44">
              <w:rPr>
                <w:lang w:val="en-US"/>
              </w:rPr>
              <w:t>II</w:t>
            </w:r>
            <w:r w:rsidRPr="008A0A44">
              <w:t xml:space="preserve"> квартал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п.1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Предложение Председателя Совета депутатов 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от 14.11.2022 № б/</w:t>
            </w:r>
            <w:proofErr w:type="gramStart"/>
            <w:r w:rsidRPr="008A0A44">
              <w:t>н</w:t>
            </w:r>
            <w:proofErr w:type="gramEnd"/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>2.</w:t>
            </w:r>
          </w:p>
        </w:tc>
        <w:tc>
          <w:tcPr>
            <w:tcW w:w="14884" w:type="dxa"/>
            <w:gridSpan w:val="5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 xml:space="preserve">Экспертно-аналитическая деятельность 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2.1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Анализ и оценка отчета об исполнении бюджета муниципального </w:t>
            </w:r>
            <w:proofErr w:type="spellStart"/>
            <w:r w:rsidRPr="008A0A44">
              <w:t>образовния</w:t>
            </w:r>
            <w:proofErr w:type="spellEnd"/>
            <w:r w:rsidRPr="008A0A44">
              <w:t xml:space="preserve">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за 1 квартал 2023 года.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tabs>
                <w:tab w:val="left" w:pos="5746"/>
              </w:tabs>
              <w:autoSpaceDE w:val="0"/>
              <w:autoSpaceDN w:val="0"/>
              <w:adjustRightInd w:val="0"/>
              <w:spacing w:before="58"/>
              <w:jc w:val="both"/>
              <w:rPr>
                <w:color w:val="FF0000"/>
              </w:rPr>
            </w:pPr>
            <w:r w:rsidRPr="008A0A44">
              <w:t xml:space="preserve">муниципальное образование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  <w:r w:rsidRPr="008A0A44">
              <w:rPr>
                <w:color w:val="FF000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rPr>
                <w:lang w:val="en-US"/>
              </w:rPr>
              <w:t>II</w:t>
            </w:r>
            <w:r w:rsidRPr="008A0A44">
              <w:t xml:space="preserve"> квартал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264.2 Бюджетного Кодекса РФ;  п.9, ч.2,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3D4418" w:rsidRPr="008A0A44" w:rsidRDefault="003D4418" w:rsidP="008276CD">
            <w:r w:rsidRPr="008A0A44">
              <w:t xml:space="preserve">ст. 20 Положения о бюджетном процессе, </w:t>
            </w:r>
            <w:proofErr w:type="gramStart"/>
            <w:r w:rsidRPr="008A0A44">
              <w:t>утвержденное</w:t>
            </w:r>
            <w:proofErr w:type="gramEnd"/>
            <w:r w:rsidRPr="008A0A44">
              <w:t xml:space="preserve"> решением Совета 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от 24.02.2022 № 140.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2.2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Анализ и оценка отчета об исполнении бюджета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за 1 полугодие 2023 года.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  <w:r w:rsidRPr="008A0A44">
              <w:t xml:space="preserve">муниципальное образование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rPr>
                <w:lang w:val="en-US"/>
              </w:rPr>
              <w:t>III</w:t>
            </w:r>
            <w:r w:rsidRPr="008A0A44">
              <w:t xml:space="preserve"> квартал 2022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264.2 Бюджетного Кодекса РФ;  п.9, ч.2,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3D4418" w:rsidRPr="008A0A44" w:rsidRDefault="003D4418" w:rsidP="008276CD">
            <w:r w:rsidRPr="008A0A44">
              <w:t xml:space="preserve">ст. 20 Положения о бюджетном процессе, </w:t>
            </w:r>
            <w:proofErr w:type="gramStart"/>
            <w:r w:rsidRPr="008A0A44">
              <w:t>утвержденное</w:t>
            </w:r>
            <w:proofErr w:type="gramEnd"/>
            <w:r w:rsidRPr="008A0A44">
              <w:t xml:space="preserve"> решением Совета депутатов муниципального </w:t>
            </w:r>
            <w:r w:rsidRPr="008A0A44">
              <w:lastRenderedPageBreak/>
              <w:t xml:space="preserve">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от 24.02.2022 № 140.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lastRenderedPageBreak/>
              <w:t>2.3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Анализ и оценка отчета об исполнении бюджета муниципального образования  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за 9 месяцев 2023 года.</w:t>
            </w:r>
          </w:p>
          <w:p w:rsidR="003D4418" w:rsidRPr="008A0A44" w:rsidRDefault="003D4418" w:rsidP="008276CD"/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  <w:r w:rsidRPr="008A0A44">
              <w:t xml:space="preserve">муниципальное образование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rPr>
                <w:lang w:val="en-US"/>
              </w:rPr>
              <w:t>IV</w:t>
            </w:r>
            <w:r w:rsidRPr="008A0A44">
              <w:t xml:space="preserve"> квартал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264.2 Бюджетного Кодекса РФ;  п. 9, ч. 2, ст.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 xml:space="preserve">ст. 20 Положения о бюджетном процессе, </w:t>
            </w:r>
            <w:proofErr w:type="gramStart"/>
            <w:r w:rsidRPr="008A0A44">
              <w:t>утвержденное</w:t>
            </w:r>
            <w:proofErr w:type="gramEnd"/>
            <w:r w:rsidRPr="008A0A44">
              <w:t xml:space="preserve"> решением Совета 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от 24.02.2022 № 140.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2.4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Проведение экспертизы проекта бюджета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на 2023 год и на плановый период 2024 и 2025 годов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  <w:r w:rsidRPr="008A0A44">
              <w:t xml:space="preserve">муниципальное образование 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Ноябрь-Декабрь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157 Бюджетного кодекса РФ;</w:t>
            </w:r>
          </w:p>
          <w:p w:rsidR="003D4418" w:rsidRPr="008A0A44" w:rsidRDefault="003D4418" w:rsidP="008276CD">
            <w:r w:rsidRPr="008A0A44">
              <w:t>п. 2, ч. 2, ст. 9 Федерального закона от  07.02.2011г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3D4418" w:rsidRPr="008A0A44" w:rsidRDefault="003D4418" w:rsidP="008276CD">
            <w:r w:rsidRPr="008A0A44">
              <w:t xml:space="preserve">ст. 17 Положения о бюджетном процессе, </w:t>
            </w:r>
            <w:proofErr w:type="gramStart"/>
            <w:r w:rsidRPr="008A0A44">
              <w:t>утвержденное</w:t>
            </w:r>
            <w:proofErr w:type="gramEnd"/>
            <w:r w:rsidRPr="008A0A44">
              <w:t xml:space="preserve"> решением Совета 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от 24.02.2022 № 140.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2.5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Экспертиза проектов решений Совета 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</w:t>
            </w:r>
            <w:r w:rsidRPr="008A0A44">
              <w:lastRenderedPageBreak/>
              <w:t xml:space="preserve">Удмуртской Республики» о внесении изменений в решение Совета 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«О</w:t>
            </w:r>
          </w:p>
          <w:p w:rsidR="003D4418" w:rsidRPr="008A0A44" w:rsidRDefault="003D4418" w:rsidP="008276CD">
            <w:proofErr w:type="gramStart"/>
            <w:r w:rsidRPr="008A0A44">
              <w:t>бюджете</w:t>
            </w:r>
            <w:proofErr w:type="gramEnd"/>
            <w:r w:rsidRPr="008A0A44">
              <w:t xml:space="preserve">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на 2023 год и на плановый период 2024 и 2025 годов»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  <w:r w:rsidRPr="008A0A44">
              <w:lastRenderedPageBreak/>
              <w:t xml:space="preserve">муниципальное образование 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</w:t>
            </w:r>
            <w:r w:rsidRPr="008A0A44">
              <w:lastRenderedPageBreak/>
              <w:t>район Удмуртской Республики»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lastRenderedPageBreak/>
              <w:t>В течение года (по мере поступлений)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157 Бюджетного кодекса РФ;</w:t>
            </w:r>
          </w:p>
          <w:p w:rsidR="003D4418" w:rsidRPr="008A0A44" w:rsidRDefault="003D4418" w:rsidP="008276CD">
            <w:r w:rsidRPr="008A0A44">
              <w:t xml:space="preserve">п. 7, ч. 2, ст. 9 Федерального закона от  07.02.2011г № 6-ФЗ «Об общих принципах организации и </w:t>
            </w:r>
            <w:r w:rsidRPr="008A0A44">
              <w:lastRenderedPageBreak/>
              <w:t>деятельности контрольно-счетных органов субъектов РФ и муниципальных образований»;</w:t>
            </w:r>
          </w:p>
          <w:p w:rsidR="003D4418" w:rsidRPr="008A0A44" w:rsidRDefault="003D4418" w:rsidP="008276CD">
            <w:r w:rsidRPr="008A0A44">
              <w:t xml:space="preserve">ст. 19 Положения о бюджетном процессе, </w:t>
            </w:r>
            <w:proofErr w:type="gramStart"/>
            <w:r w:rsidRPr="008A0A44">
              <w:t>утвержденное</w:t>
            </w:r>
            <w:proofErr w:type="gramEnd"/>
            <w:r w:rsidRPr="008A0A44">
              <w:t xml:space="preserve"> решением Совета 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от 24.02.2022 № 140.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color w:val="FF0000"/>
              </w:rPr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lastRenderedPageBreak/>
              <w:t>2.6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Экспертиза и подготовка заключений на проекты  муниципальных программ</w:t>
            </w:r>
            <w:r w:rsidRPr="008A0A44">
              <w:br/>
              <w:t>и проекты нормативных правовых</w:t>
            </w:r>
            <w:r w:rsidRPr="008A0A44">
              <w:br/>
              <w:t>актов о внесении изменений в</w:t>
            </w:r>
            <w:r w:rsidRPr="008A0A44">
              <w:br/>
              <w:t>программы</w:t>
            </w:r>
          </w:p>
          <w:p w:rsidR="003D4418" w:rsidRPr="008A0A44" w:rsidRDefault="003D4418" w:rsidP="008276CD"/>
          <w:p w:rsidR="003D4418" w:rsidRPr="008A0A44" w:rsidRDefault="003D4418" w:rsidP="008276CD">
            <w:pPr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В течение года (по мере поступлений)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ст. 157 Бюджетного кодекса РФ; </w:t>
            </w:r>
          </w:p>
          <w:p w:rsidR="003D4418" w:rsidRPr="008A0A44" w:rsidRDefault="003D4418" w:rsidP="008276CD">
            <w:r w:rsidRPr="008A0A44">
              <w:t>п.7, ч. 2, ст. 9 Федерального закона № 6-ФЗ от 07.02.2011 «Об общих</w:t>
            </w:r>
            <w:r w:rsidRPr="008A0A44">
              <w:br/>
              <w:t>принципах организации и</w:t>
            </w:r>
            <w:r w:rsidRPr="008A0A44">
              <w:br/>
              <w:t>деятельности контрольно</w:t>
            </w:r>
            <w:r w:rsidRPr="008A0A44">
              <w:br/>
              <w:t>счетных органов субъектов РФ</w:t>
            </w:r>
            <w:r w:rsidRPr="008A0A44">
              <w:br/>
              <w:t>и муниципальных</w:t>
            </w:r>
            <w:r w:rsidRPr="008A0A44">
              <w:br/>
              <w:t>образований»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>3.</w:t>
            </w:r>
          </w:p>
        </w:tc>
        <w:tc>
          <w:tcPr>
            <w:tcW w:w="14884" w:type="dxa"/>
            <w:gridSpan w:val="5"/>
            <w:shd w:val="clear" w:color="auto" w:fill="auto"/>
          </w:tcPr>
          <w:p w:rsidR="003D4418" w:rsidRPr="008A0A44" w:rsidRDefault="003D4418" w:rsidP="008276CD">
            <w:pPr>
              <w:jc w:val="center"/>
              <w:rPr>
                <w:b/>
              </w:rPr>
            </w:pPr>
            <w:r w:rsidRPr="008A0A44">
              <w:rPr>
                <w:b/>
              </w:rPr>
              <w:t>Организационно-методическая работа</w:t>
            </w: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3.1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Формирование, утверждение плана работы контрольно-счетного органа МО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на 2024 год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4 квартал 2023 г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12 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3.2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Изучение нормативных документов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 xml:space="preserve">в течение года 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/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3.3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Подготовка, составление и предоставление отчетности в Управление финансов Администрации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ежеквартально</w:t>
            </w:r>
          </w:p>
          <w:p w:rsidR="003D4418" w:rsidRPr="008A0A44" w:rsidRDefault="003D4418" w:rsidP="008276CD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Приказ Минфина Удмуртской Республики от 24.03.2014 № 34 «Об утверждении формы ежеквартального отчета по контрольно-ревизионной работе»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 xml:space="preserve">3.4 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Участие в работе комиссий Совета </w:t>
            </w:r>
            <w:r w:rsidRPr="008A0A44">
              <w:lastRenderedPageBreak/>
              <w:t xml:space="preserve">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ст.14 Федерального закона от </w:t>
            </w:r>
            <w:r w:rsidRPr="008A0A44">
              <w:lastRenderedPageBreak/>
              <w:t>07.02.2011г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lastRenderedPageBreak/>
              <w:t>3.5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Размещение в сети «Интернет» информацию о деятельности контрольно-счетного органа муниципального образования     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п. 3 ст.19 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образований», </w:t>
            </w:r>
          </w:p>
          <w:p w:rsidR="003D4418" w:rsidRPr="008A0A44" w:rsidRDefault="003D4418" w:rsidP="008276CD">
            <w:pPr>
              <w:rPr>
                <w:color w:val="FF0000"/>
              </w:rPr>
            </w:pPr>
            <w:r w:rsidRPr="008A0A44"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3.6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Предоставление информации о ходе исполнения местного бюджета, о результатах проведенных контрольных и экспертно-аналитических мероприятий и предоставление такой информации в Совет депутатов муниципального образования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  и Главе муниципального </w:t>
            </w:r>
            <w:proofErr w:type="spellStart"/>
            <w:r w:rsidRPr="008A0A44">
              <w:t>образовния</w:t>
            </w:r>
            <w:proofErr w:type="spellEnd"/>
            <w:r w:rsidRPr="008A0A44">
              <w:t xml:space="preserve">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 xml:space="preserve"> в течение года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п. 9, ч. 2, ст. 9 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 w:rsidRPr="008A0A44">
              <w:tab/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3.7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Подготовка годового отчета о деятельности контрольно-счетного органа 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 xml:space="preserve"> </w:t>
            </w:r>
            <w:r w:rsidRPr="008A0A44">
              <w:rPr>
                <w:lang w:val="en-US"/>
              </w:rPr>
              <w:t xml:space="preserve">I – II </w:t>
            </w:r>
            <w:r w:rsidRPr="008A0A44">
              <w:t>квартал 2023 года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п. 2 ст.19 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lastRenderedPageBreak/>
              <w:t>3.8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Взаимодействие с правоохранительными, финансовыми и налоговыми органами, а также с контрольно-счетными органами Удмуртской Республики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18 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3.9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 xml:space="preserve">Проверка исполнения представлений, предписаний контрольно-счетного органа МО «Муниципальный округ </w:t>
            </w:r>
            <w:proofErr w:type="spellStart"/>
            <w:r w:rsidRPr="008A0A44">
              <w:t>Глазовский</w:t>
            </w:r>
            <w:proofErr w:type="spellEnd"/>
            <w:r w:rsidRPr="008A0A44">
              <w:t xml:space="preserve"> район Удмуртской Республики»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ст. 268.1 Бюджетного кодекса РФ;</w:t>
            </w:r>
          </w:p>
          <w:p w:rsidR="003D4418" w:rsidRPr="008A0A44" w:rsidRDefault="003D4418" w:rsidP="008276CD">
            <w:r w:rsidRPr="008A0A44">
              <w:t xml:space="preserve">ст. 16 Федерального закона от 07.02.2011г № 6-ФЗ «Об общих принципах организации и деятельности контрольно-счетных органов субъектов РФ и муниципальных образований» </w:t>
            </w: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  <w:tr w:rsidR="003D4418" w:rsidRPr="008A0A44" w:rsidTr="008276CD">
        <w:tc>
          <w:tcPr>
            <w:tcW w:w="817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3.10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>
            <w:r w:rsidRPr="008A0A44">
              <w:t>Организация и ведение делопроизводства</w:t>
            </w:r>
          </w:p>
        </w:tc>
        <w:tc>
          <w:tcPr>
            <w:tcW w:w="2410" w:type="dxa"/>
            <w:shd w:val="clear" w:color="auto" w:fill="auto"/>
          </w:tcPr>
          <w:p w:rsidR="003D4418" w:rsidRPr="008A0A44" w:rsidRDefault="003D4418" w:rsidP="008276C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  <w:r w:rsidRPr="008A0A44"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3D4418" w:rsidRPr="008A0A44" w:rsidRDefault="003D4418" w:rsidP="008276CD"/>
        </w:tc>
        <w:tc>
          <w:tcPr>
            <w:tcW w:w="2268" w:type="dxa"/>
            <w:shd w:val="clear" w:color="auto" w:fill="auto"/>
          </w:tcPr>
          <w:p w:rsidR="003D4418" w:rsidRPr="008A0A44" w:rsidRDefault="003D4418" w:rsidP="008276CD">
            <w:pPr>
              <w:jc w:val="center"/>
            </w:pPr>
          </w:p>
        </w:tc>
      </w:tr>
    </w:tbl>
    <w:p w:rsidR="003D4418" w:rsidRPr="008A0A44" w:rsidRDefault="003D4418" w:rsidP="003D4418"/>
    <w:p w:rsidR="007C2299" w:rsidRDefault="007C2299"/>
    <w:sectPr w:rsidR="007C2299" w:rsidSect="00F12C5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F2"/>
    <w:rsid w:val="003D4418"/>
    <w:rsid w:val="00670DF2"/>
    <w:rsid w:val="007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2023-12-26T04:51:00Z</dcterms:created>
  <dcterms:modified xsi:type="dcterms:W3CDTF">2023-12-26T04:51:00Z</dcterms:modified>
</cp:coreProperties>
</file>