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34" w:rsidRPr="002C0B34" w:rsidRDefault="00FC5B0E" w:rsidP="002C0B3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Приложение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2C0B34" w:rsidRPr="002C0B34" w:rsidRDefault="002C0B34" w:rsidP="002C0B3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Постановлени</w:t>
      </w:r>
      <w:r w:rsidR="00FC5B0E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ю</w:t>
      </w: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Администрации</w:t>
      </w:r>
    </w:p>
    <w:p w:rsidR="008A7C0D" w:rsidRDefault="002C0B34" w:rsidP="002C0B3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муниципального образования «</w:t>
      </w:r>
      <w:r w:rsidR="008A7C0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Муниципальный округ</w:t>
      </w:r>
    </w:p>
    <w:p w:rsidR="002C0B34" w:rsidRPr="002C0B34" w:rsidRDefault="008A7C0D" w:rsidP="002C0B34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2C0B34"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Глазовский 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Удмуртской Республики</w:t>
      </w:r>
      <w:r w:rsidR="002C0B34"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»</w:t>
      </w:r>
    </w:p>
    <w:p w:rsidR="002C0B34" w:rsidRDefault="002C0B34" w:rsidP="00FC5B0E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от </w:t>
      </w:r>
      <w:r w:rsidR="00590C3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04.04.</w:t>
      </w: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202</w:t>
      </w:r>
      <w:r w:rsidR="008A7C0D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4</w:t>
      </w:r>
      <w:r w:rsidRPr="002C0B34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года</w:t>
      </w:r>
      <w:r w:rsidR="00F14C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590C3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1.76</w:t>
      </w:r>
      <w:bookmarkStart w:id="0" w:name="_GoBack"/>
      <w:bookmarkEnd w:id="0"/>
    </w:p>
    <w:p w:rsidR="00FC5B0E" w:rsidRPr="002C0B34" w:rsidRDefault="00FC5B0E" w:rsidP="00FC5B0E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C0B34" w:rsidRPr="002C0B34" w:rsidRDefault="002C0B34" w:rsidP="002C0B34">
      <w:pPr>
        <w:autoSpaceDE w:val="0"/>
        <w:autoSpaceDN w:val="0"/>
        <w:adjustRightInd w:val="0"/>
        <w:spacing w:before="58" w:after="0" w:line="298" w:lineRule="exact"/>
        <w:ind w:left="7387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C0B3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ПЛАН</w:t>
      </w:r>
    </w:p>
    <w:p w:rsidR="002C0B34" w:rsidRPr="002C0B34" w:rsidRDefault="002C0B34" w:rsidP="002C0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 росту доходов бюджета, оптимизации расходов бюджета и сокращению муниципального долга в целях</w:t>
      </w:r>
    </w:p>
    <w:p w:rsidR="002C0B34" w:rsidRPr="002C0B34" w:rsidRDefault="002C0B34" w:rsidP="002C0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оздоровления муниципальных финансов муниципального образования «</w:t>
      </w:r>
      <w:r w:rsidR="00D955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Муниципальный округ </w:t>
      </w: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Глазовский район</w:t>
      </w:r>
      <w:r w:rsidR="00D955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Удмуртской Республики</w:t>
      </w: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» </w:t>
      </w:r>
      <w:r w:rsidR="0019740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на период </w:t>
      </w:r>
      <w:r w:rsidR="00754F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до </w:t>
      </w: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202</w:t>
      </w:r>
      <w:r w:rsidR="00D9552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5</w:t>
      </w:r>
      <w:r w:rsidRPr="002C0B3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год</w:t>
      </w:r>
      <w:r w:rsidR="00754F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</w:t>
      </w:r>
    </w:p>
    <w:p w:rsidR="002C0B34" w:rsidRPr="002C0B34" w:rsidRDefault="002C0B34" w:rsidP="002C0B34">
      <w:pPr>
        <w:autoSpaceDE w:val="0"/>
        <w:autoSpaceDN w:val="0"/>
        <w:adjustRightInd w:val="0"/>
        <w:spacing w:after="288" w:line="1" w:lineRule="exact"/>
        <w:jc w:val="center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18354" w:type="dxa"/>
        <w:tblInd w:w="-67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3"/>
        <w:gridCol w:w="60"/>
        <w:gridCol w:w="7"/>
        <w:gridCol w:w="48"/>
        <w:gridCol w:w="62"/>
        <w:gridCol w:w="715"/>
        <w:gridCol w:w="59"/>
        <w:gridCol w:w="1386"/>
        <w:gridCol w:w="15"/>
        <w:gridCol w:w="9"/>
        <w:gridCol w:w="37"/>
        <w:gridCol w:w="31"/>
        <w:gridCol w:w="98"/>
        <w:gridCol w:w="705"/>
        <w:gridCol w:w="1002"/>
        <w:gridCol w:w="17"/>
        <w:gridCol w:w="42"/>
        <w:gridCol w:w="33"/>
        <w:gridCol w:w="41"/>
        <w:gridCol w:w="37"/>
        <w:gridCol w:w="111"/>
        <w:gridCol w:w="702"/>
        <w:gridCol w:w="888"/>
        <w:gridCol w:w="34"/>
        <w:gridCol w:w="33"/>
        <w:gridCol w:w="13"/>
        <w:gridCol w:w="35"/>
        <w:gridCol w:w="698"/>
        <w:gridCol w:w="115"/>
        <w:gridCol w:w="24"/>
        <w:gridCol w:w="20"/>
        <w:gridCol w:w="29"/>
        <w:gridCol w:w="46"/>
        <w:gridCol w:w="80"/>
        <w:gridCol w:w="678"/>
        <w:gridCol w:w="605"/>
        <w:gridCol w:w="10"/>
        <w:gridCol w:w="15"/>
        <w:gridCol w:w="9"/>
        <w:gridCol w:w="104"/>
        <w:gridCol w:w="678"/>
        <w:gridCol w:w="536"/>
        <w:gridCol w:w="45"/>
        <w:gridCol w:w="20"/>
        <w:gridCol w:w="281"/>
        <w:gridCol w:w="678"/>
        <w:gridCol w:w="431"/>
        <w:gridCol w:w="12"/>
        <w:gridCol w:w="16"/>
        <w:gridCol w:w="280"/>
        <w:gridCol w:w="678"/>
        <w:gridCol w:w="305"/>
        <w:gridCol w:w="12"/>
        <w:gridCol w:w="25"/>
        <w:gridCol w:w="14"/>
        <w:gridCol w:w="384"/>
        <w:gridCol w:w="678"/>
        <w:gridCol w:w="15"/>
        <w:gridCol w:w="91"/>
        <w:gridCol w:w="16"/>
        <w:gridCol w:w="45"/>
        <w:gridCol w:w="8"/>
        <w:gridCol w:w="130"/>
        <w:gridCol w:w="292"/>
        <w:gridCol w:w="678"/>
        <w:gridCol w:w="457"/>
        <w:gridCol w:w="31"/>
        <w:gridCol w:w="17"/>
        <w:gridCol w:w="52"/>
        <w:gridCol w:w="71"/>
        <w:gridCol w:w="85"/>
        <w:gridCol w:w="628"/>
        <w:gridCol w:w="77"/>
        <w:gridCol w:w="1372"/>
        <w:gridCol w:w="678"/>
      </w:tblGrid>
      <w:tr w:rsidR="005E39FD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04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928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259" w:firstLine="130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Механизм (инструмент) реализации</w:t>
            </w:r>
          </w:p>
        </w:tc>
        <w:tc>
          <w:tcPr>
            <w:tcW w:w="181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исполнитель (соисполнитель)</w:t>
            </w:r>
          </w:p>
        </w:tc>
        <w:tc>
          <w:tcPr>
            <w:tcW w:w="89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82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Срок реали</w:t>
            </w: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softHyphen/>
              <w:t>зации</w:t>
            </w:r>
          </w:p>
        </w:tc>
        <w:tc>
          <w:tcPr>
            <w:tcW w:w="1507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4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Целевой показатель</w:t>
            </w:r>
          </w:p>
        </w:tc>
        <w:tc>
          <w:tcPr>
            <w:tcW w:w="6918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B91" w:rsidRPr="002C0B34" w:rsidRDefault="00935B91" w:rsidP="003803B9">
            <w:pPr>
              <w:autoSpaceDE w:val="0"/>
              <w:autoSpaceDN w:val="0"/>
              <w:adjustRightInd w:val="0"/>
              <w:spacing w:after="0" w:line="240" w:lineRule="auto"/>
              <w:ind w:firstLine="243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Оценка бюджетного эффекта (тыс. рублей), ожидаемый результат*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38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28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gridSpan w:val="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561D" w:rsidRPr="002C0B34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2C0B34" w:rsidRDefault="00D2561D" w:rsidP="00662CEA">
            <w:pPr>
              <w:autoSpaceDE w:val="0"/>
              <w:autoSpaceDN w:val="0"/>
              <w:adjustRightInd w:val="0"/>
              <w:spacing w:after="0" w:line="240" w:lineRule="auto"/>
              <w:ind w:right="110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2C0B34" w:rsidRDefault="00D2561D" w:rsidP="00754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2C0B34" w:rsidRDefault="00D2561D" w:rsidP="00754FF8">
            <w:pPr>
              <w:autoSpaceDE w:val="0"/>
              <w:autoSpaceDN w:val="0"/>
              <w:adjustRightInd w:val="0"/>
              <w:spacing w:after="0" w:line="240" w:lineRule="auto"/>
              <w:ind w:left="211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2C0B34" w:rsidRDefault="00D2561D" w:rsidP="00754FF8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61D" w:rsidRPr="002C0B34" w:rsidRDefault="00D2561D" w:rsidP="00754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398" w:type="dxa"/>
            <w:gridSpan w:val="64"/>
            <w:tcBorders>
              <w:left w:val="single" w:sz="6" w:space="0" w:color="auto"/>
              <w:right w:val="single" w:sz="4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ind w:left="4454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Меры по увеличению поступлений налоговых и неналоговых доходов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1.1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2C0B34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Реализация инвестиционных проектов на территории муниципального образования «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662CEA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оздание условия для реализации инвестиционных проектов</w:t>
            </w:r>
          </w:p>
        </w:tc>
        <w:tc>
          <w:tcPr>
            <w:tcW w:w="18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Первый заместитель главы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 по экономике, имущественным отношениям и финансам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D2561D" w:rsidRPr="008E3DDA" w:rsidRDefault="00D2561D" w:rsidP="00D9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развития территории и муниципального заказа Администрации 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8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2561D" w:rsidRPr="008E3DDA" w:rsidRDefault="00D2561D" w:rsidP="00AD6296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оличество вновь созданных рабочих мест в организациях, получивших государственную поддержку для реализации инвестиционных проектов, единиц;</w:t>
            </w:r>
          </w:p>
          <w:p w:rsidR="00D2561D" w:rsidRPr="008E3DDA" w:rsidRDefault="00D2561D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прирост налоговых отчислений в бюджет муниципального образования от реализации инвестиционных проектов, получивших государственную поддержку</w:t>
            </w:r>
          </w:p>
        </w:tc>
        <w:tc>
          <w:tcPr>
            <w:tcW w:w="13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106,7</w:t>
            </w:r>
          </w:p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 рабочих мест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970,577</w:t>
            </w:r>
          </w:p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72 рабочих места</w:t>
            </w:r>
          </w:p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2561D" w:rsidRPr="008E3DDA" w:rsidRDefault="00D2561D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803,6</w:t>
            </w:r>
          </w:p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рабочих места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486,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16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рабочих мест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561D" w:rsidRPr="008E3DDA" w:rsidRDefault="00D2561D" w:rsidP="00D25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486,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  <w:p w:rsidR="00D2561D" w:rsidRDefault="00D2561D" w:rsidP="00843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16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рабочих </w:t>
            </w:r>
          </w:p>
          <w:p w:rsidR="00D2561D" w:rsidRPr="008E3DDA" w:rsidRDefault="00D2561D" w:rsidP="00843A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мест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2C0B34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Реализация мероприятий муниципальной подпрограммы «Создание благоприятных условий для развития малого и среднего предпринимательства»</w:t>
            </w:r>
          </w:p>
        </w:tc>
        <w:tc>
          <w:tcPr>
            <w:tcW w:w="19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662CEA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оздание условий для развития МСП: проведение мотивационной работы по участию субъектов МСП, активных граждан в обучающих </w:t>
            </w:r>
            <w:proofErr w:type="gramStart"/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программах</w:t>
            </w:r>
            <w:proofErr w:type="gramEnd"/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проводимых в Удмуртской Республике (бизнес акселераторы, сельхоз акселераторы), предоставление объектов муниципальной собственности для расширения бизнеса</w:t>
            </w:r>
          </w:p>
        </w:tc>
        <w:tc>
          <w:tcPr>
            <w:tcW w:w="18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AD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развития территории и муниципального заказа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53BF2" w:rsidRPr="008E3DDA" w:rsidRDefault="00953BF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953BF2" w:rsidRPr="008E3DDA" w:rsidRDefault="00953BF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5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оличество вновь созданных субъектов малого и среднего бизнеса,</w:t>
            </w:r>
          </w:p>
          <w:p w:rsidR="00953BF2" w:rsidRPr="008E3DDA" w:rsidRDefault="00953BF2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прирост налоговых отчислений</w:t>
            </w:r>
          </w:p>
        </w:tc>
        <w:tc>
          <w:tcPr>
            <w:tcW w:w="13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4B3DE2">
            <w:pPr>
              <w:autoSpaceDE w:val="0"/>
              <w:autoSpaceDN w:val="0"/>
              <w:adjustRightInd w:val="0"/>
              <w:spacing w:after="0" w:line="240" w:lineRule="auto"/>
              <w:ind w:right="7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4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226,647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27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AD6296">
            <w:pPr>
              <w:autoSpaceDE w:val="0"/>
              <w:autoSpaceDN w:val="0"/>
              <w:adjustRightInd w:val="0"/>
              <w:spacing w:after="0" w:line="240" w:lineRule="auto"/>
              <w:ind w:right="4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8E3DDA" w:rsidRDefault="00953BF2" w:rsidP="00F65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2000,0</w:t>
            </w:r>
          </w:p>
        </w:tc>
      </w:tr>
      <w:tr w:rsidR="005E39FD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D6296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Обеспечение выполнения установ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 xml:space="preserve">ленного плана по мобилизации налоговых и неналоговых доходов в консолидированный бюджет 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9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исполнения плановых назначений по налоговым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говым доходам консолидированного бюджета муниципального образования «Глазовский район»</w:t>
            </w:r>
          </w:p>
        </w:tc>
        <w:tc>
          <w:tcPr>
            <w:tcW w:w="18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D62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главные администраторы доходов бюджета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953BF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8E3DDA" w:rsidRDefault="00935B91" w:rsidP="00F02EF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18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F02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выполнение плана по налоговым и неналоговым доходам бюджета муниципального образования 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AD629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AD6296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5E39FD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left="5" w:right="43" w:hanging="5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исполнения местных бюджетов по налоговым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говым доходам</w:t>
            </w:r>
          </w:p>
        </w:tc>
        <w:tc>
          <w:tcPr>
            <w:tcW w:w="192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поступления  налоговых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говых доходов местных бюджетов</w:t>
            </w:r>
          </w:p>
        </w:tc>
        <w:tc>
          <w:tcPr>
            <w:tcW w:w="181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F02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F02EF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F02EF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Глазовский </w:t>
            </w:r>
            <w:r w:rsidR="00F02EF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район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F02EF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8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 w:rsidR="00953BF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8E3DDA" w:rsidRDefault="00935B91" w:rsidP="00F02EF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50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18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мониторинг исполнения налоговых и ненало</w:t>
            </w:r>
            <w:r w:rsidRPr="008E3DD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говых доходов местных бюджетов</w:t>
            </w:r>
          </w:p>
        </w:tc>
      </w:tr>
      <w:tr w:rsidR="005E39FD" w:rsidRPr="002C0B34" w:rsidTr="00B961C6">
        <w:trPr>
          <w:gridAfter w:val="9"/>
          <w:wAfter w:w="2333" w:type="dxa"/>
          <w:trHeight w:val="708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662CEA" w:rsidRDefault="00935B91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1.5.</w:t>
            </w:r>
          </w:p>
        </w:tc>
        <w:tc>
          <w:tcPr>
            <w:tcW w:w="2369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Индексация размера потенциально возможного к получению индивидуальными предпринимателями годового дохода</w:t>
            </w:r>
          </w:p>
        </w:tc>
        <w:tc>
          <w:tcPr>
            <w:tcW w:w="1897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 и утверждение нормативного правового акта Удмуртской Республики. Индексация до средних значений по ПФО</w:t>
            </w:r>
          </w:p>
        </w:tc>
        <w:tc>
          <w:tcPr>
            <w:tcW w:w="1846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развития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территории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 муниципального заказа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Администрации 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F02EF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F02EF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F02EF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F02EF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Минэкономики УР, Минфин Удмуртии</w:t>
            </w:r>
          </w:p>
        </w:tc>
        <w:tc>
          <w:tcPr>
            <w:tcW w:w="8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953BF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83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прирост поступле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ния налога, взимаемого в связи с применением патентной системы налогообло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жения в сравнении с предыду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годом, тыс. рублей</w:t>
            </w:r>
          </w:p>
        </w:tc>
        <w:tc>
          <w:tcPr>
            <w:tcW w:w="6918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35B91" w:rsidRPr="002C0B34" w:rsidRDefault="00935B91" w:rsidP="00662CEA">
            <w:pPr>
              <w:autoSpaceDE w:val="0"/>
              <w:autoSpaceDN w:val="0"/>
              <w:adjustRightInd w:val="0"/>
              <w:spacing w:after="0" w:line="230" w:lineRule="exact"/>
              <w:ind w:right="20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Эффект будет считаться после внесения изменений в Закон Удмуртской Республики от 28 ноября 2012 года № 63-РЗ «О патентной системе налогообложения в Удмуртской Республике»</w:t>
            </w:r>
          </w:p>
        </w:tc>
      </w:tr>
      <w:tr w:rsidR="005E39FD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918" w:type="dxa"/>
            <w:gridSpan w:val="2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2EFB" w:rsidRPr="002C0B34" w:rsidRDefault="00F02EFB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9FD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мероприятий, направленных на пополнение бюджета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неналоговыми доходами, </w:t>
            </w:r>
          </w:p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hAnsi="Times New Roman" w:cs="Times New Roman"/>
                <w:bCs/>
                <w:sz w:val="20"/>
                <w:szCs w:val="20"/>
              </w:rPr>
              <w:t>от использования муниципального имущества, в том числе: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53BF2" w:rsidRPr="002C0B34" w:rsidRDefault="00953BF2" w:rsidP="00F0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9FD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реализация Прогнозного плана приватизации  имущества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овлечение в оборот неиспользуемого имущества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C80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F02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83806,3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662CEA" w:rsidRDefault="00953BF2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62CE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1.6.2.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сдача в аренду имущества,  находящегося в  муниципальной собственности  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оходы, полученные от вновь заключенных договоров аренды имущества </w:t>
            </w:r>
          </w:p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Отдел 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7605A0" w:rsidP="00953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3,</w:t>
            </w:r>
            <w:r w:rsidR="00953BF2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953BF2" w:rsidRPr="002C0B34" w:rsidRDefault="00953BF2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1.6.3.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заключение договоров аренды земельных участков, находящихся в  муниципальной собственности, государственная собственность на которые не разграничена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оходы, полученные от  заключения новых договоров аренды земельных участков; </w:t>
            </w:r>
          </w:p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лата за право на размещение   рекламных конструкций;</w:t>
            </w:r>
            <w:r w:rsidRPr="002C0B3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53BF2" w:rsidRPr="002C0B34" w:rsidRDefault="00953BF2" w:rsidP="00662CEA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лата за место размещения    СНТО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E21E3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</w:t>
            </w:r>
            <w:r w:rsidR="00953BF2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E21E3E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200</w:t>
            </w:r>
            <w:r w:rsidR="00953BF2"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E21E3E" w:rsidP="00E21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15</w:t>
            </w:r>
            <w:r w:rsidR="00953BF2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BF2" w:rsidRPr="002C0B34" w:rsidRDefault="00953BF2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150,0</w:t>
            </w:r>
          </w:p>
          <w:p w:rsidR="00953BF2" w:rsidRPr="002C0B34" w:rsidRDefault="00953BF2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1.6.4.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мобилизация доходов в виде     дивидендов от участия     в уставном капитале хозяйственных обществ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662CEA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оходы от установления размера отчисления части чистой прибыли 10%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293095" w:rsidRPr="002C0B34" w:rsidRDefault="00293095" w:rsidP="003E4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587,9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410,4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879,5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3E4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1.6.5.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родажа земельных участков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величение стоимости продажи  за счет сложившейся на аукционе цены продажи земельных участков;</w:t>
            </w:r>
          </w:p>
          <w:p w:rsidR="00293095" w:rsidRPr="002C0B34" w:rsidRDefault="00293095" w:rsidP="00662CEA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оходы от продажи земельных участков с/х назначения находящихся в собственности сельских поселений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4F6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293095" w:rsidRPr="002C0B34" w:rsidRDefault="00293095" w:rsidP="004F6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9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14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  <w:p w:rsidR="00293095" w:rsidRPr="002C0B34" w:rsidRDefault="00293095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9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2000,0</w:t>
            </w:r>
          </w:p>
          <w:p w:rsidR="00293095" w:rsidRPr="002C0B34" w:rsidRDefault="00293095" w:rsidP="0029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293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488,5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323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3300,0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095" w:rsidRPr="002C0B34" w:rsidRDefault="00293095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1.6.6.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овышение эффективности работы Административной 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комиссии по привлечению к ответственности за нарушения, установленные соответствующим законодательством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A52741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п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оступления  штрафов, налагаемых 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административной комиссией района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A52741">
            <w:pPr>
              <w:widowControl w:val="0"/>
              <w:spacing w:after="0" w:line="23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Административная комиссия</w:t>
            </w:r>
          </w:p>
          <w:p w:rsidR="00076D2E" w:rsidRPr="002C0B34" w:rsidRDefault="00076D2E" w:rsidP="00A52741">
            <w:pPr>
              <w:widowControl w:val="0"/>
              <w:spacing w:after="0" w:line="23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</w:t>
            </w:r>
          </w:p>
          <w:p w:rsidR="00076D2E" w:rsidRPr="002C0B34" w:rsidRDefault="00076D2E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76D2E" w:rsidRPr="002C0B34" w:rsidRDefault="00076D2E" w:rsidP="00097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вых доходов тыс.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076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45,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076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097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097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1.6.7.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существление муниципального земельного контроля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ерераспределение земельных участков  по результатам проверки;</w:t>
            </w:r>
          </w:p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ерераспределение  земельных участков по обращению граждан;</w:t>
            </w:r>
          </w:p>
          <w:p w:rsidR="00076D2E" w:rsidRPr="002C0B34" w:rsidRDefault="00076D2E" w:rsidP="00A52741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ш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трафы по результатам  проведения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земельного контроля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9F3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76D2E" w:rsidRPr="002C0B34" w:rsidRDefault="00076D2E" w:rsidP="000978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4B3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076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097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1.6.8.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6B2EC6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овлечение</w:t>
            </w:r>
            <w:proofErr w:type="gramEnd"/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налоговый оборот объектов недвижимого имущества  включая земельные участки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Default="00076D2E" w:rsidP="00A52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Отдел 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076D2E" w:rsidRPr="002C0B34" w:rsidRDefault="00076D2E" w:rsidP="009F3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Отдел архитектуры и строительства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2021</w:t>
            </w:r>
            <w:r w:rsidR="00076D2E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76D2E" w:rsidRPr="002C0B34" w:rsidRDefault="00076D2E" w:rsidP="009F3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7605A0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5,</w:t>
            </w:r>
            <w:r w:rsidR="00076D2E"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9F3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D2E" w:rsidRPr="002C0B34" w:rsidRDefault="00076D2E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687AB3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Выявление  неиспользуемого или неэффективно 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используемого недвижимого имущества, в том числе земельных участков, расположенных на территории муниципального образования «Глазовский район» и вовлечение в хозяйственный оборот (в рамках дорожн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ой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карт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ы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еализация неиспользуемого недвижимого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имущества путем проведения конкурентных процедур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ередача неиспользуемого недвижимого имущества на иной уровень собственности в целях реализации полномочий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органов местного самоуправления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в Удмуртской Республике,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федеральных и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региональных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органов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государственной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власти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еализация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комплекса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мероприятий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направленных на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списание </w:t>
            </w:r>
            <w:proofErr w:type="gramStart"/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ветхих</w:t>
            </w:r>
            <w:proofErr w:type="gramEnd"/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аварийных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объектов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ind w:right="96" w:firstLine="5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hAnsi="Times New Roman" w:cs="Times New Roman"/>
                <w:bCs/>
                <w:sz w:val="20"/>
                <w:szCs w:val="20"/>
              </w:rPr>
              <w:t>недвижимого  имущества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Default="00E52333" w:rsidP="009F3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Отдел имущественных отношений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Администрации </w:t>
            </w:r>
          </w:p>
          <w:p w:rsidR="00E52333" w:rsidRPr="002C0B34" w:rsidRDefault="00E52333" w:rsidP="009F3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16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доля объектов недвижимости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вовлеченных в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хозяйственный оборот, от общего количества неиспользуемых объектов,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C5B0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9F3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1.8.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Проведение мероприятий на решение вопросов местного значения, осуществляемого с участием средств самообложения граждан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д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енежные поступления от населения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9F34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 Администрации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, начальники территориальных отделов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E52333" w:rsidRPr="002C0B34" w:rsidRDefault="00E52333" w:rsidP="009F34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1349,7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4187,7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745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333" w:rsidRPr="002C0B34" w:rsidRDefault="00E52333" w:rsidP="00E523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реализации проектов </w:t>
            </w:r>
            <w:proofErr w:type="gramStart"/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бюджетирования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A52741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д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енежные поступления от населения и 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организаций на реализацию проектов поддержки местных инициатив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8B5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Управление финансов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начальники территориальных отделов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B17919" w:rsidRPr="002C0B34" w:rsidRDefault="00B17919" w:rsidP="008B5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неналого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вых доходов тыс.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1114,7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1460,1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2115,6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745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3065,2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3065,2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AB0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1.10.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Принятие мер по сокращению задолженности по налоговым и неналоговым доходам 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е</w:t>
            </w:r>
            <w:r w:rsidRPr="002C0B34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 xml:space="preserve">жемесячное рассмотрение на Координационном Совете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  <w:r w:rsidRPr="002C0B34"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по вопросам соблюдения трудовых прав, снижения неформальной занятости и легализации доходов участников рынка  труда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ru-RU" w:bidi="ru-RU"/>
              </w:rPr>
              <w:t>,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итогов мониторинга состояния недоимки по налогам и  неналоговым платежам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B17919" w:rsidRPr="002C0B34" w:rsidRDefault="00B17919" w:rsidP="002C0B34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роведение комиссий с неплательщиками  с приглашением работников налоговых органов, прокуратуры и службы судебных приставов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ктивизация </w:t>
            </w:r>
            <w:proofErr w:type="spellStart"/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претензионно</w:t>
            </w:r>
            <w:proofErr w:type="spellEnd"/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исковой работы по взысканию задолженности по платежам в консолидированный бюджет;</w:t>
            </w:r>
          </w:p>
          <w:p w:rsidR="00B17919" w:rsidRPr="002C0B34" w:rsidRDefault="00B17919" w:rsidP="008B59B1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</w:t>
            </w:r>
            <w:r w:rsidRPr="002C0B3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воевременное списание невозможной к взысканию задолженности по платежам в бюджет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A52741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 xml:space="preserve">Координационный Совет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по вопросам соблюдения трудовых прав, снижения неформальной занятости и легализации доходов участников рынка труда; 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федеральной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налоговой службы России 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п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 Удмуртской Республике; Отдел</w:t>
            </w:r>
          </w:p>
          <w:p w:rsidR="00B17919" w:rsidRPr="002C0B34" w:rsidRDefault="00B17919" w:rsidP="00A52741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имущественных отношений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  <w:r w:rsidRPr="002C0B34"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развития территории и 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муниципального заказа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 Управление финансов</w:t>
            </w:r>
          </w:p>
          <w:p w:rsidR="00B17919" w:rsidRPr="002C0B34" w:rsidRDefault="00B17919" w:rsidP="00A52741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;</w:t>
            </w:r>
          </w:p>
          <w:p w:rsidR="00B17919" w:rsidRPr="002C0B34" w:rsidRDefault="00B17919" w:rsidP="00243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О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тдел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правовой и кадровой работы</w:t>
            </w:r>
            <w:r w:rsidRPr="002C0B3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B17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вых и неналоговых доходов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16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1185,0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134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375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AB0A67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1.11.</w:t>
            </w:r>
          </w:p>
        </w:tc>
        <w:tc>
          <w:tcPr>
            <w:tcW w:w="2369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Проведение мероприятий по легализации теневой занятости</w:t>
            </w:r>
          </w:p>
        </w:tc>
        <w:tc>
          <w:tcPr>
            <w:tcW w:w="189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gridSpan w:val="7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134BF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развития территории и муниципального заказа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B17919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– 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83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C0B34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налоговых доходов, тыс. рублей</w:t>
            </w: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B17919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120,133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A52741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270,1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2134BF">
            <w:pPr>
              <w:autoSpaceDE w:val="0"/>
              <w:autoSpaceDN w:val="0"/>
              <w:adjustRightInd w:val="0"/>
              <w:spacing w:after="0" w:line="230" w:lineRule="exact"/>
              <w:ind w:right="48" w:firstLine="10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19" w:rsidRPr="002C0B34" w:rsidRDefault="00B17919" w:rsidP="00375432">
            <w:pPr>
              <w:autoSpaceDE w:val="0"/>
              <w:autoSpaceDN w:val="0"/>
              <w:adjustRightInd w:val="0"/>
              <w:spacing w:after="0" w:line="230" w:lineRule="exact"/>
              <w:ind w:right="4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650,0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398" w:type="dxa"/>
            <w:gridSpan w:val="6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0B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Меры по оптимизации расходов бюджета муниципального образования </w:t>
            </w:r>
            <w:r w:rsidR="000B2669" w:rsidRPr="000B2669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="000B2669" w:rsidRPr="004A727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2C0B34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0B34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5398" w:type="dxa"/>
            <w:gridSpan w:val="6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AF7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Оптимизация расходов в сфере муниципального управления</w:t>
            </w:r>
          </w:p>
        </w:tc>
      </w:tr>
      <w:tr w:rsidR="007B1022" w:rsidRPr="002C0B34" w:rsidTr="00B961C6">
        <w:trPr>
          <w:gridAfter w:val="6"/>
          <w:wAfter w:w="22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8E3DDA" w:rsidRDefault="000B266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ind w:right="29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 функций и полномочий</w:t>
            </w:r>
          </w:p>
          <w:p w:rsidR="000B2669" w:rsidRPr="004A7278" w:rsidRDefault="000B2669" w:rsidP="00B11A07">
            <w:pPr>
              <w:autoSpaceDE w:val="0"/>
              <w:autoSpaceDN w:val="0"/>
              <w:adjustRightInd w:val="0"/>
              <w:spacing w:after="0" w:line="230" w:lineRule="exact"/>
              <w:ind w:right="29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органов местного 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самоуправления в целях исключения дублирования</w:t>
            </w:r>
          </w:p>
        </w:tc>
        <w:tc>
          <w:tcPr>
            <w:tcW w:w="1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подготовка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предложений </w:t>
            </w: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оптимизации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дублирующего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функционала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органов местного самоуправления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несение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изменений </w:t>
            </w: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положения о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соответствующих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органах</w:t>
            </w:r>
            <w:proofErr w:type="gramEnd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местного самоуправления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(при</w:t>
            </w:r>
            <w:proofErr w:type="gramEnd"/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необходимости)</w:t>
            </w:r>
          </w:p>
        </w:tc>
        <w:tc>
          <w:tcPr>
            <w:tcW w:w="18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Администрация</w:t>
            </w:r>
          </w:p>
          <w:p w:rsidR="000B2669" w:rsidRPr="004A7278" w:rsidRDefault="000B2669" w:rsidP="0098512E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0B2669" w:rsidRPr="004A7278" w:rsidRDefault="000B2669" w:rsidP="000B2669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A4AA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отсутствие </w:t>
            </w: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дублирую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щих</w:t>
            </w:r>
            <w:proofErr w:type="gramEnd"/>
          </w:p>
          <w:p w:rsidR="000B2669" w:rsidRPr="004A7278" w:rsidRDefault="000B2669" w:rsidP="0098512E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функций и 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полномочий  органов местного самоуправления, да/нет</w:t>
            </w:r>
          </w:p>
        </w:tc>
        <w:tc>
          <w:tcPr>
            <w:tcW w:w="1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да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40" w:lineRule="auto"/>
              <w:ind w:left="51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да</w:t>
            </w:r>
          </w:p>
          <w:p w:rsidR="000B2669" w:rsidRPr="004A7278" w:rsidRDefault="000B266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gridSpan w:val="3"/>
            <w:tcBorders>
              <w:left w:val="single" w:sz="4" w:space="0" w:color="auto"/>
              <w:bottom w:val="single" w:sz="6" w:space="0" w:color="auto"/>
            </w:tcBorders>
          </w:tcPr>
          <w:p w:rsidR="000B2669" w:rsidRDefault="000B2669" w:rsidP="000B2669">
            <w:pPr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0B2669" w:rsidRPr="004A7278" w:rsidRDefault="000B2669" w:rsidP="000B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E39FD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8E3DDA" w:rsidRDefault="00935B91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2.1.2.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98512E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структуры органов</w:t>
            </w:r>
            <w:r w:rsidR="0098512E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местного самоуправления</w:t>
            </w:r>
          </w:p>
        </w:tc>
        <w:tc>
          <w:tcPr>
            <w:tcW w:w="18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 и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утверждение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нормативного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правового акта</w:t>
            </w:r>
          </w:p>
          <w:p w:rsidR="00935B91" w:rsidRPr="004A7278" w:rsidRDefault="0098512E" w:rsidP="008E3DDA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органа местного самоуправления</w:t>
            </w:r>
            <w:r w:rsidR="00935B91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410E4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 </w:t>
            </w:r>
            <w:r w:rsidR="00410E42" w:rsidRPr="00410E4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рамках реализация проекта «Эффективный муниципалитет» </w:t>
            </w:r>
          </w:p>
        </w:tc>
        <w:tc>
          <w:tcPr>
            <w:tcW w:w="187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512E" w:rsidRPr="004A7278" w:rsidRDefault="0098512E" w:rsidP="0098512E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Администрация</w:t>
            </w:r>
          </w:p>
          <w:p w:rsidR="0098512E" w:rsidRPr="004A7278" w:rsidRDefault="000B2669" w:rsidP="0098512E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98512E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="0098512E"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935B91" w:rsidRPr="004A7278" w:rsidRDefault="0098512E" w:rsidP="000B2669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Администрации </w:t>
            </w:r>
            <w:r w:rsidR="000B266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0B2669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0B266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0B2669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0B266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0B2669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BF1A6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0A4AA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0B266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6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35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935B91" w:rsidRPr="004A7278" w:rsidRDefault="00935B91" w:rsidP="002C0B34">
            <w:pPr>
              <w:autoSpaceDE w:val="0"/>
              <w:autoSpaceDN w:val="0"/>
              <w:adjustRightInd w:val="0"/>
              <w:spacing w:after="0" w:line="226" w:lineRule="exact"/>
              <w:ind w:left="24" w:hanging="2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6933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B91" w:rsidRPr="004A7278" w:rsidRDefault="00935B91" w:rsidP="004A7278">
            <w:pPr>
              <w:autoSpaceDE w:val="0"/>
              <w:autoSpaceDN w:val="0"/>
              <w:adjustRightInd w:val="0"/>
              <w:spacing w:after="0" w:line="230" w:lineRule="exact"/>
              <w:ind w:right="62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создание оптимальной структуры органов</w:t>
            </w:r>
            <w:r w:rsidR="0098512E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местного самоуправления.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Бюджетный эффект может быть оценен при принятии решения о реорганизации органов </w:t>
            </w:r>
            <w:r w:rsidR="004A7278"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местного самоуправления</w:t>
            </w:r>
            <w:r w:rsidRPr="004A727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 основе анализа дублирующих функций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A63BBA" w:rsidRDefault="000A4AA9" w:rsidP="000A4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2.1.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E36E3" w:rsidRDefault="000A4AA9" w:rsidP="00410E42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Недопущение необоснованного роста численности муниципальных служащих и работников муниципальных казенных учреждений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без расширения полномочий и функций</w:t>
            </w:r>
          </w:p>
          <w:p w:rsidR="000A4AA9" w:rsidRPr="00A63BBA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97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A63BBA" w:rsidRDefault="000A4AA9" w:rsidP="00F67EF8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FE36E3">
              <w:rPr>
                <w:rStyle w:val="2105pt"/>
                <w:rFonts w:eastAsia="Arial Unicode MS"/>
                <w:sz w:val="20"/>
                <w:szCs w:val="20"/>
              </w:rPr>
              <w:t>установление ограничений на увеличение численности муниципальных служащих и работников муниципальных казенных учреждений</w:t>
            </w:r>
          </w:p>
        </w:tc>
        <w:tc>
          <w:tcPr>
            <w:tcW w:w="1938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E36E3" w:rsidRDefault="000A4AA9" w:rsidP="00410E42">
            <w:pPr>
              <w:widowControl w:val="0"/>
              <w:spacing w:after="0" w:line="23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,</w:t>
            </w:r>
          </w:p>
          <w:p w:rsidR="000A4AA9" w:rsidRPr="00A63BBA" w:rsidRDefault="000A4AA9" w:rsidP="000B2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Главные распорядители бюджетных средств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88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E36E3" w:rsidRDefault="000A4AA9" w:rsidP="00410E42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21</w:t>
            </w: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A4AA9" w:rsidRPr="00FE36E3" w:rsidRDefault="000A4AA9" w:rsidP="00410E42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0A4AA9" w:rsidRPr="00A63BBA" w:rsidRDefault="000A4AA9" w:rsidP="0041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8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A63BBA" w:rsidRDefault="000A4AA9" w:rsidP="000B2669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о</w:t>
            </w:r>
            <w:r w:rsidRPr="00FE36E3">
              <w:rPr>
                <w:rStyle w:val="2105pt"/>
                <w:rFonts w:eastAsia="Arial Unicode MS"/>
                <w:sz w:val="20"/>
                <w:szCs w:val="20"/>
              </w:rPr>
              <w:t xml:space="preserve">тсутствие необоснованного роста численности муниципальных служащих и работников казенных учреждений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E36E3">
              <w:rPr>
                <w:rStyle w:val="2105pt"/>
                <w:rFonts w:eastAsia="Arial Unicode MS"/>
                <w:sz w:val="20"/>
                <w:szCs w:val="20"/>
              </w:rPr>
              <w:t>без расширения полномочий и функций,</w:t>
            </w:r>
            <w:r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да/нет</w:t>
            </w: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A63BBA" w:rsidRDefault="007605A0" w:rsidP="00760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</w:t>
            </w:r>
            <w:r w:rsidR="000A4AA9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5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A63BBA" w:rsidRDefault="007605A0" w:rsidP="00760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0A4AA9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42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A63BBA" w:rsidRDefault="007605A0" w:rsidP="00760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0A4AA9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6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A63BBA" w:rsidRDefault="007605A0" w:rsidP="00760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0A4AA9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B2669" w:rsidRDefault="007605A0" w:rsidP="00760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0A4AA9" w:rsidRPr="00FE36E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101CB8" w:rsidRPr="006A1E81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0A4AA9" w:rsidP="000A4A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2.1.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0A4AA9" w:rsidP="006A1E81">
            <w:pPr>
              <w:pStyle w:val="Style5"/>
              <w:widowControl/>
              <w:spacing w:line="226" w:lineRule="exact"/>
              <w:ind w:firstLine="24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Соблюдение установленных нормативов</w:t>
            </w:r>
          </w:p>
          <w:p w:rsidR="000A4AA9" w:rsidRPr="006A1E81" w:rsidRDefault="000A4AA9" w:rsidP="008E519D">
            <w:pPr>
              <w:autoSpaceDE w:val="0"/>
              <w:autoSpaceDN w:val="0"/>
              <w:adjustRightInd w:val="0"/>
              <w:spacing w:after="0" w:line="230" w:lineRule="exact"/>
              <w:ind w:right="86"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, осуществляющих профессиональную деятельность по профессиям рабочих. </w:t>
            </w:r>
            <w:r w:rsidRPr="006A1E81">
              <w:rPr>
                <w:rStyle w:val="FontStyle44"/>
                <w:sz w:val="20"/>
                <w:szCs w:val="20"/>
              </w:rPr>
              <w:t xml:space="preserve">Использование требований о соблюдении нормативов в условиях предоставления дополнительной 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финансовой </w:t>
            </w:r>
            <w:r w:rsidRPr="006A1E81">
              <w:rPr>
                <w:rStyle w:val="FontStyle44"/>
                <w:sz w:val="20"/>
                <w:szCs w:val="20"/>
              </w:rPr>
              <w:t>помощи</w:t>
            </w:r>
          </w:p>
        </w:tc>
        <w:tc>
          <w:tcPr>
            <w:tcW w:w="18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0A4AA9" w:rsidP="00F513CB">
            <w:pPr>
              <w:pStyle w:val="Style7"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ф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t>ормирование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расходов на оплату труда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депутатов,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выборных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должностных лиц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местного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самоуправления,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осуществляющих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свои полномочия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на постоянной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основе,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муниципальных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служащих,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работников,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занимающих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должности, не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6A1E81">
              <w:rPr>
                <w:rStyle w:val="FontStyle35"/>
                <w:b w:val="0"/>
                <w:sz w:val="20"/>
                <w:szCs w:val="20"/>
              </w:rPr>
              <w:t>являющиеся</w:t>
            </w:r>
            <w:proofErr w:type="gramEnd"/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должностями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муниципальной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службы, а также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работников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органов местного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самоуправления </w:t>
            </w:r>
            <w:r>
              <w:rPr>
                <w:bCs/>
                <w:sz w:val="20"/>
                <w:szCs w:val="20"/>
              </w:rPr>
              <w:t>муниципального образования</w:t>
            </w:r>
            <w:r w:rsidRPr="008E3DDA">
              <w:rPr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</w:rPr>
              <w:t xml:space="preserve">Муниципальный округ </w:t>
            </w:r>
            <w:r w:rsidRPr="008E3DDA">
              <w:rPr>
                <w:bCs/>
                <w:sz w:val="20"/>
                <w:szCs w:val="20"/>
              </w:rPr>
              <w:t>Глазовский район</w:t>
            </w:r>
            <w:r>
              <w:rPr>
                <w:bCs/>
                <w:sz w:val="20"/>
                <w:szCs w:val="20"/>
              </w:rPr>
              <w:t xml:space="preserve"> Удмуртской Республики</w:t>
            </w:r>
            <w:r w:rsidRPr="008E3DDA">
              <w:rPr>
                <w:bCs/>
                <w:sz w:val="20"/>
                <w:szCs w:val="20"/>
              </w:rPr>
              <w:t>»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t>,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осуществляющих</w:t>
            </w:r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spellStart"/>
            <w:r w:rsidRPr="006A1E81">
              <w:rPr>
                <w:rStyle w:val="FontStyle35"/>
                <w:b w:val="0"/>
                <w:sz w:val="20"/>
                <w:szCs w:val="20"/>
              </w:rPr>
              <w:t>профессиональну</w:t>
            </w:r>
            <w:proofErr w:type="spellEnd"/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 xml:space="preserve">ю деятельность </w:t>
            </w:r>
            <w:proofErr w:type="gramStart"/>
            <w:r w:rsidRPr="006A1E81">
              <w:rPr>
                <w:rStyle w:val="FontStyle35"/>
                <w:b w:val="0"/>
                <w:sz w:val="20"/>
                <w:szCs w:val="20"/>
              </w:rPr>
              <w:t>по</w:t>
            </w:r>
            <w:proofErr w:type="gramEnd"/>
          </w:p>
          <w:p w:rsidR="000A4AA9" w:rsidRPr="006A1E81" w:rsidRDefault="000A4AA9" w:rsidP="00F513C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профессиям</w:t>
            </w:r>
          </w:p>
          <w:p w:rsidR="000A4AA9" w:rsidRPr="006A1E81" w:rsidRDefault="000A4AA9" w:rsidP="00F513CB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рабочих на основании разработанного нормативного правового акта Удмуртской Республики</w:t>
            </w:r>
          </w:p>
        </w:tc>
        <w:tc>
          <w:tcPr>
            <w:tcW w:w="193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0A4AA9" w:rsidP="000B2669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Администрация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0A4AA9" w:rsidP="006A1E81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21</w:t>
            </w: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A4AA9" w:rsidRPr="006A1E81" w:rsidRDefault="000A4AA9" w:rsidP="006A1E81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0A4AA9" w:rsidRPr="006A1E81" w:rsidRDefault="000A4AA9" w:rsidP="006A1E81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8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6A1E81">
              <w:rPr>
                <w:rStyle w:val="FontStyle35"/>
                <w:b w:val="0"/>
                <w:sz w:val="20"/>
                <w:szCs w:val="20"/>
              </w:rPr>
              <w:t>соблюдение установлен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softHyphen/>
              <w:t>ных норма</w:t>
            </w:r>
            <w:r w:rsidRPr="006A1E81">
              <w:rPr>
                <w:rStyle w:val="FontStyle35"/>
                <w:b w:val="0"/>
                <w:sz w:val="20"/>
                <w:szCs w:val="20"/>
              </w:rPr>
              <w:softHyphen/>
              <w:t>тивов, да/нет</w:t>
            </w:r>
          </w:p>
        </w:tc>
        <w:tc>
          <w:tcPr>
            <w:tcW w:w="13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F13A57" w:rsidP="00F51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6A1E8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4960F8" w:rsidRDefault="002858E5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0F8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15398" w:type="dxa"/>
            <w:gridSpan w:val="6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8E5" w:rsidRPr="002858E5" w:rsidRDefault="002858E5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2858E5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Оптимизация расходов на содержание бюджетной сети</w:t>
            </w:r>
          </w:p>
        </w:tc>
      </w:tr>
      <w:tr w:rsidR="00101CB8" w:rsidRPr="002C0B34" w:rsidTr="00B961C6">
        <w:trPr>
          <w:gridAfter w:val="9"/>
          <w:wAfter w:w="2333" w:type="dxa"/>
          <w:trHeight w:val="61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4960F8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2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F67EF8">
            <w:pPr>
              <w:autoSpaceDE w:val="0"/>
              <w:autoSpaceDN w:val="0"/>
              <w:adjustRightInd w:val="0"/>
              <w:spacing w:after="0" w:line="230" w:lineRule="exact"/>
              <w:ind w:right="86" w:firstLine="5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F513CB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B00A63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532B9B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63FB2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4960F8" w:rsidRDefault="000A4AA9" w:rsidP="00323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4960F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4960F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F70822" w:rsidRDefault="000A4AA9" w:rsidP="00F63FB2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Разработка и утверждение планов по оптимизации и повышению </w:t>
            </w:r>
            <w:proofErr w:type="gramStart"/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эффективности бюджетных расходов главных распорядителей средств бюджета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9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B00A63" w:rsidRDefault="000A4AA9" w:rsidP="00B00A63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разработка планов по оптимизации и повышению </w:t>
            </w:r>
            <w:proofErr w:type="gramStart"/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эффективности бюджетных расходов главных распорядителей средств бюджета</w:t>
            </w:r>
            <w:proofErr w:type="gramEnd"/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A4AA9" w:rsidRPr="00F70822" w:rsidRDefault="000A4AA9" w:rsidP="00931E30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34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B00A63" w:rsidRDefault="000A4AA9" w:rsidP="0067095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E36E3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Главные распорядители бюджетных средств</w:t>
            </w: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A4AA9" w:rsidRPr="00F70822" w:rsidRDefault="000A4AA9" w:rsidP="0067095D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9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B00A63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A4AA9" w:rsidRPr="00B00A63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0A4AA9" w:rsidRPr="00F70822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B00A63" w:rsidRDefault="000A4AA9" w:rsidP="0067095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Style w:val="2105pt"/>
                <w:rFonts w:eastAsia="Arial Unicode MS"/>
                <w:sz w:val="20"/>
                <w:szCs w:val="20"/>
              </w:rPr>
              <w:t>н</w:t>
            </w:r>
            <w:r w:rsidRPr="00E03B31">
              <w:rPr>
                <w:rStyle w:val="2105pt"/>
                <w:rFonts w:eastAsia="Arial Unicode MS"/>
                <w:sz w:val="20"/>
                <w:szCs w:val="20"/>
              </w:rPr>
              <w:t xml:space="preserve">аличие утвержденных планов по оптимизации и повышению эффективности бюджетных расходов главных распорядителей средств бюджета </w:t>
            </w:r>
            <w:proofErr w:type="spellStart"/>
            <w:proofErr w:type="gramStart"/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бюджета</w:t>
            </w:r>
            <w:proofErr w:type="spellEnd"/>
            <w:proofErr w:type="gramEnd"/>
            <w:r w:rsidRPr="00B00A6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0A4AA9" w:rsidRPr="00F70822" w:rsidRDefault="000A4AA9" w:rsidP="0067095D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Style w:val="2105pt"/>
                <w:rFonts w:eastAsia="Arial Unicode MS"/>
                <w:sz w:val="20"/>
                <w:szCs w:val="20"/>
              </w:rPr>
              <w:t>Да/нет</w:t>
            </w: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F70822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  <w:r w:rsidR="000A4AA9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  <w:t xml:space="preserve"> 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F70822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F70822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F70822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610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AA9" w:rsidRPr="00F70822" w:rsidRDefault="00F13A57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0A4AA9" w:rsidRPr="006A1E8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  <w:p w:rsidR="000A4AA9" w:rsidRPr="00D660C4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67F29" w:rsidRDefault="000A4AA9" w:rsidP="00323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67F29" w:rsidRDefault="000A4AA9" w:rsidP="004960F8">
            <w:pPr>
              <w:autoSpaceDE w:val="0"/>
              <w:autoSpaceDN w:val="0"/>
              <w:adjustRightInd w:val="0"/>
              <w:spacing w:after="0" w:line="230" w:lineRule="exact"/>
              <w:ind w:right="10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Централизация бухгалтерского (бюджетного) учета. Создание единой централизованной бухгалтерии</w:t>
            </w:r>
          </w:p>
        </w:tc>
        <w:tc>
          <w:tcPr>
            <w:tcW w:w="1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реализация Плана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мероприятий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(«дорожной</w:t>
            </w:r>
            <w:proofErr w:type="gramEnd"/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карты») </w:t>
            </w: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централизации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ведения 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кадрового учета,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бухгалтерского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(бюджетного)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учета и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формирования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бухгалтерской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(бюджетной)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отчетности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муниципальных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образованиях 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</w:t>
            </w:r>
          </w:p>
        </w:tc>
        <w:tc>
          <w:tcPr>
            <w:tcW w:w="19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67F29" w:rsidRDefault="000A4AA9" w:rsidP="0067095D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6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Управление финансов</w:t>
            </w:r>
          </w:p>
          <w:p w:rsidR="000A4AA9" w:rsidRPr="00B00A63" w:rsidRDefault="000A4AA9" w:rsidP="0067095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Администрации</w:t>
            </w:r>
          </w:p>
          <w:p w:rsidR="000A4AA9" w:rsidRPr="00B00A63" w:rsidRDefault="000A4AA9" w:rsidP="0067095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06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, Администрация</w:t>
            </w:r>
          </w:p>
          <w:p w:rsidR="000A4AA9" w:rsidRPr="00067F29" w:rsidRDefault="000A4AA9" w:rsidP="0067095D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067F2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>,</w:t>
            </w:r>
          </w:p>
          <w:p w:rsidR="000A4AA9" w:rsidRPr="00B00A63" w:rsidRDefault="000A4AA9" w:rsidP="0067095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</w:t>
            </w:r>
          </w:p>
          <w:p w:rsidR="000A4AA9" w:rsidRPr="00067F29" w:rsidRDefault="000A4AA9" w:rsidP="0067095D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0A4AA9" w:rsidRPr="00B00A63" w:rsidRDefault="000A4AA9" w:rsidP="0067095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0A4AA9" w:rsidRPr="00067F29" w:rsidRDefault="000A4AA9" w:rsidP="0067095D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5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0A4AA9" w:rsidRPr="00067F29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4960F8" w:rsidRDefault="000A4AA9" w:rsidP="0082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A4AA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4960F8" w:rsidRDefault="000A4AA9" w:rsidP="00822D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4960F8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4960F8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F70822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0A4AA9" w:rsidP="00323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расходов на содержание бюджетной сети в сфере образования</w:t>
            </w:r>
          </w:p>
        </w:tc>
        <w:tc>
          <w:tcPr>
            <w:tcW w:w="1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067F29" w:rsidRDefault="000A4AA9" w:rsidP="00D660C4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0A4AA9" w:rsidRPr="005F586F" w:rsidRDefault="000A4AA9" w:rsidP="00D6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0A4AA9" w:rsidRPr="005F586F" w:rsidRDefault="000A4AA9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0A4AA9" w:rsidP="002C32C4">
            <w:pPr>
              <w:autoSpaceDE w:val="0"/>
              <w:autoSpaceDN w:val="0"/>
              <w:adjustRightInd w:val="0"/>
              <w:spacing w:after="0" w:line="240" w:lineRule="auto"/>
              <w:ind w:right="158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0A4AA9" w:rsidP="00D04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998,2</w:t>
            </w: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ind w:left="202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4036,5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ind w:right="1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483,7</w:t>
            </w:r>
          </w:p>
        </w:tc>
        <w:tc>
          <w:tcPr>
            <w:tcW w:w="16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AA9" w:rsidRPr="005F586F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4196,9</w:t>
            </w:r>
          </w:p>
        </w:tc>
      </w:tr>
      <w:tr w:rsidR="00101CB8" w:rsidRPr="002C0B34" w:rsidTr="00B961C6">
        <w:trPr>
          <w:gridAfter w:val="9"/>
          <w:wAfter w:w="23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F586F" w:rsidRDefault="007B1022" w:rsidP="00323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2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F586F" w:rsidRDefault="007B1022" w:rsidP="0049199D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Оптимизация сети 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образовательных </w:t>
            </w:r>
          </w:p>
          <w:p w:rsidR="007B1022" w:rsidRPr="005F586F" w:rsidRDefault="007B1022" w:rsidP="0049199D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организаций</w:t>
            </w:r>
          </w:p>
        </w:tc>
        <w:tc>
          <w:tcPr>
            <w:tcW w:w="1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F586F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реорганизация юридических лиц с учетом количества контингента обслуживания и интенсивности использования</w:t>
            </w:r>
          </w:p>
        </w:tc>
        <w:tc>
          <w:tcPr>
            <w:tcW w:w="19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067F29" w:rsidRDefault="007B1022" w:rsidP="00D660C4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7B1022" w:rsidRPr="005F586F" w:rsidRDefault="007B1022" w:rsidP="00D66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F586F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21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7B1022" w:rsidRPr="005F586F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7B1022" w:rsidRPr="005F586F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F586F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7B1022" w:rsidRPr="005F586F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7B1022" w:rsidRPr="005F586F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F586F" w:rsidRDefault="007B1022" w:rsidP="000A4A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F18D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Уменьшение количества юридических лиц с 01.09.2021г. (-4) в связи с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реорганизацией образовательных учреждений путем присоединения начальных школ-детских 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садов к средним школам.</w:t>
            </w:r>
          </w:p>
          <w:p w:rsidR="007B1022" w:rsidRPr="005F586F" w:rsidRDefault="007B1022" w:rsidP="000A4AA9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Дондыкарская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СОШ»;</w:t>
            </w:r>
          </w:p>
          <w:p w:rsidR="007B1022" w:rsidRPr="005F586F" w:rsidRDefault="007B1022" w:rsidP="000A4AA9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Гулековская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«Ключевская СОШ»;</w:t>
            </w:r>
          </w:p>
          <w:p w:rsidR="007B1022" w:rsidRPr="005F586F" w:rsidRDefault="007B1022" w:rsidP="000A4AA9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Трубашурская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«Октябрьская СОШ»;</w:t>
            </w:r>
          </w:p>
          <w:p w:rsidR="007B1022" w:rsidRPr="005F586F" w:rsidRDefault="007B1022" w:rsidP="000A4AA9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</w:t>
            </w: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Кочишевская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НШДС» к МОУ «</w:t>
            </w:r>
            <w:proofErr w:type="spellStart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Пусошурская</w:t>
            </w:r>
            <w:proofErr w:type="spellEnd"/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СОШ»</w:t>
            </w:r>
          </w:p>
          <w:p w:rsidR="007B1022" w:rsidRPr="005F586F" w:rsidRDefault="007B1022" w:rsidP="00491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Default="007B1022" w:rsidP="000A4AA9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FF18D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Уменьшение количества юридических лиц с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01.09.2022г. (-4) в связи с реорганизацией образовательных учреждений путем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присоедине-ния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начальных шко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л-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детских садов к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средним школам.</w:t>
            </w:r>
          </w:p>
          <w:p w:rsidR="007B1022" w:rsidRDefault="007B1022" w:rsidP="000A4AA9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35DA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МКОУ «</w:t>
            </w:r>
            <w:proofErr w:type="spellStart"/>
            <w:r w:rsidRPr="00435DA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Золотаревская</w:t>
            </w:r>
            <w:proofErr w:type="spellEnd"/>
            <w:r w:rsidRPr="00435DA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НШДС к МОУ «</w:t>
            </w:r>
            <w:proofErr w:type="spellStart"/>
            <w:r w:rsidRPr="00435DA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Понинская</w:t>
            </w:r>
            <w:proofErr w:type="spellEnd"/>
            <w:r w:rsidRPr="00435DA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СОШ» 63,6 тыс. руб.</w:t>
            </w:r>
          </w:p>
          <w:p w:rsidR="007B1022" w:rsidRDefault="007B1022" w:rsidP="000A4AA9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штатной численности образовательных организаций за счет увеличения наполняемости классов:</w:t>
            </w:r>
          </w:p>
          <w:p w:rsidR="007B1022" w:rsidRDefault="007B1022" w:rsidP="000A4AA9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6" w:firstLine="0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Перевод МОУ «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Качкашурская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СОШ» с 6-ти дневной на 5-ти дневную рабочую неделю 481,2 тыс. руб.</w:t>
            </w:r>
          </w:p>
          <w:p w:rsidR="007B1022" w:rsidRPr="005F586F" w:rsidRDefault="007B1022" w:rsidP="000A4AA9">
            <w:pPr>
              <w:spacing w:after="0" w:line="18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2.Перевод начальных классов филиала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Люмской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НШДС в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Дондыкарскую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 453,4 тыс. руб.</w:t>
            </w: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Реструктуризация путем присоединения начальной школы из структурного подразделения «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Кочишевская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НШДС» к МОУ «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Пусошурская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СОШ». Экономия составит 468,9 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. (с </w:t>
            </w: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01.09.2023г.)</w:t>
            </w: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Проведение организационных штатных мероприятий по структурному подразделению "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Дондыкарский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детский сад</w:t>
            </w:r>
            <w:proofErr w:type="gram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"(</w:t>
            </w:r>
            <w:proofErr w:type="gram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ликвидация ). Экономия составит 832,2 тыс. руб. (с 01.09.2023г.)</w:t>
            </w: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1 группы в детском саду в МОУ "</w:t>
            </w:r>
            <w:proofErr w:type="gram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 ". Экономия составит 338,3 тыс. руб. (с 01.09.2023г.)</w:t>
            </w: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1 группы в детском саду в МОУ "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Чуринская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НШДС ". Экономия составит 845,8 тыс. руб. (с 01.03.2023г.)</w:t>
            </w: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Уменьшение подачи тепловой энергии в </w:t>
            </w: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здании гаража (установка счетчика) МОУ "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Пусошурская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СОШ". Экономия составит 550,0 тыс. руб</w:t>
            </w:r>
            <w:proofErr w:type="gram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.(</w:t>
            </w:r>
            <w:proofErr w:type="gram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год).</w:t>
            </w:r>
          </w:p>
          <w:p w:rsidR="007B1022" w:rsidRPr="00266FFA" w:rsidRDefault="007B1022" w:rsidP="007B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B1022" w:rsidRPr="009F7C24" w:rsidRDefault="007B1022" w:rsidP="007B1022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Отсоединение 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пристроя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здания МОУ "</w:t>
            </w:r>
            <w:proofErr w:type="spell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Пусошурская</w:t>
            </w:r>
            <w:proofErr w:type="spell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СОШ", перевод в жилой фонд. Экономия составит 1001,29 тыс. руб</w:t>
            </w:r>
            <w:proofErr w:type="gramStart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.(</w:t>
            </w:r>
            <w:proofErr w:type="gramEnd"/>
            <w:r w:rsidRPr="00266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год).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F586F" w:rsidRDefault="007B1022" w:rsidP="00266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434AB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Сокращение 1 группы в детском  саду в МОУ «</w:t>
            </w:r>
            <w:proofErr w:type="spellStart"/>
            <w:r w:rsidRPr="00434AB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Качкашурская</w:t>
            </w:r>
            <w:proofErr w:type="spellEnd"/>
            <w:r w:rsidRPr="00434AB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СОШ» с 01.09.2024г. (3,06 шт. ед., в том числе: 1,53 шт. ед. воспитателя; 1,53 шт. ед. помощник воспитателя). Экономия </w:t>
            </w:r>
            <w:r w:rsidRPr="00434AB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составит 483,7 тыс. руб.</w:t>
            </w:r>
          </w:p>
        </w:tc>
        <w:tc>
          <w:tcPr>
            <w:tcW w:w="16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5E6782" w:rsidRDefault="007B1022" w:rsidP="00D7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Перевод воспитанников из здания СП  «</w:t>
            </w:r>
            <w:proofErr w:type="spell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Куреговский</w:t>
            </w:r>
            <w:proofErr w:type="spell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детский сад» в здание школы(0,5 шт. ед. кладовщика</w:t>
            </w:r>
            <w:proofErr w:type="gram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0,5 шт. ед. уборщика служебных помещений; 0,5 шт. ед. дворник.</w:t>
            </w:r>
          </w:p>
          <w:p w:rsidR="007B1022" w:rsidRPr="005E6782" w:rsidRDefault="007B1022" w:rsidP="00D7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Экономия ФОТ с 01.01.2025г</w:t>
            </w:r>
            <w:proofErr w:type="gram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оставит 518,6 тыс. </w:t>
            </w:r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руб. Экономия за </w:t>
            </w:r>
            <w:proofErr w:type="spell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отопленение</w:t>
            </w:r>
            <w:proofErr w:type="spell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 электроэнергия, водоснабжение составит 1108,3 тыс. руб.</w:t>
            </w:r>
          </w:p>
          <w:p w:rsidR="007B1022" w:rsidRPr="005E6782" w:rsidRDefault="007B1022" w:rsidP="00D75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Перевод воспитанников из здания СП  </w:t>
            </w:r>
            <w:proofErr w:type="spell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Парзинский</w:t>
            </w:r>
            <w:proofErr w:type="spell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детский сад в здание школы(1 шт. ед. кладовщика</w:t>
            </w:r>
            <w:proofErr w:type="gram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;</w:t>
            </w:r>
            <w:proofErr w:type="gram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1,35 шт. ед. сторожа; 1,39 шт. ед. помощник воспитателя;0,25 шт. ед. музыкальный руководитель; 1,39 шт. ед. воспитатель</w:t>
            </w:r>
          </w:p>
          <w:p w:rsidR="007B1022" w:rsidRPr="00937822" w:rsidRDefault="007B1022" w:rsidP="00DC49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Экономия ФОТ с 01.01.2025г</w:t>
            </w:r>
            <w:proofErr w:type="gram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оставит 2047,6 тыс. руб. Экономия за </w:t>
            </w:r>
            <w:proofErr w:type="spellStart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отопленение</w:t>
            </w:r>
            <w:proofErr w:type="spellEnd"/>
            <w:r w:rsidRPr="005E678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 электроэнергия, водоснабжение составит 522,4 тыс. руб.</w:t>
            </w:r>
          </w:p>
        </w:tc>
      </w:tr>
      <w:tr w:rsidR="005E39FD" w:rsidRPr="002C0B34" w:rsidTr="00B961C6">
        <w:trPr>
          <w:gridAfter w:val="6"/>
          <w:wAfter w:w="22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3236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</w:t>
            </w:r>
            <w:r w:rsidR="003236A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3236A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Повышение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эффективности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использования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имущества, находящегося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оперативном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управлении</w:t>
            </w:r>
            <w:proofErr w:type="gramEnd"/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образовательных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организаций</w:t>
            </w:r>
          </w:p>
        </w:tc>
        <w:tc>
          <w:tcPr>
            <w:tcW w:w="18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AC18A1">
            <w:pPr>
              <w:autoSpaceDE w:val="0"/>
              <w:autoSpaceDN w:val="0"/>
              <w:adjustRightInd w:val="0"/>
              <w:spacing w:after="0" w:line="226" w:lineRule="exact"/>
              <w:ind w:right="62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своевременное выявление неиспользуемого имущества и передача его в казну муниципального образования «Глазовский район»,</w:t>
            </w: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списание имущества, утратившего потребительские свойства, энергосберегаю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щие мероприятия</w:t>
            </w:r>
          </w:p>
        </w:tc>
        <w:tc>
          <w:tcPr>
            <w:tcW w:w="19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2AD" w:rsidRPr="00067F29" w:rsidRDefault="00D660C4" w:rsidP="004912AD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4912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4912A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4912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4912A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4912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4912A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5F586F" w:rsidRDefault="00D660C4" w:rsidP="005F5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4912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left="24" w:hanging="2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5F586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2036A" w:rsidRDefault="007B1022" w:rsidP="007B1022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3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Списание транспортного средства в Администрации МО «</w:t>
            </w:r>
            <w:proofErr w:type="spellStart"/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Годовая экономия </w:t>
            </w:r>
            <w:r w:rsidRPr="00E203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3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руб.</w:t>
            </w:r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(транспортный налог)</w:t>
            </w:r>
          </w:p>
          <w:p w:rsidR="007B1022" w:rsidRPr="00E2036A" w:rsidRDefault="007B1022" w:rsidP="007B1022">
            <w:pPr>
              <w:spacing w:after="0" w:line="18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03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Списание транспортного средства в Администрации МО «</w:t>
            </w:r>
            <w:proofErr w:type="spellStart"/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Годовая экономия </w:t>
            </w:r>
            <w:r w:rsidRPr="00E203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0,5</w:t>
            </w:r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03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руб.</w:t>
            </w:r>
          </w:p>
          <w:p w:rsidR="007B1022" w:rsidRPr="00E2036A" w:rsidRDefault="007B1022" w:rsidP="007B1022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(транспортный налог)</w:t>
            </w:r>
          </w:p>
          <w:p w:rsidR="00D660C4" w:rsidRPr="005F586F" w:rsidRDefault="00D660C4" w:rsidP="00AC1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7B1022">
            <w:pPr>
              <w:spacing w:after="0" w:line="180" w:lineRule="exact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ind w:left="274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660C4" w:rsidRPr="005F586F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E39FD" w:rsidRPr="002C0B34" w:rsidTr="00B961C6">
        <w:trPr>
          <w:gridAfter w:val="6"/>
          <w:wAfter w:w="2233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 w:rsidR="00361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расходов на содержание бюджетной сети в сфере культуры</w:t>
            </w:r>
          </w:p>
        </w:tc>
        <w:tc>
          <w:tcPr>
            <w:tcW w:w="193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2AD" w:rsidRPr="00B00A63" w:rsidRDefault="004912AD" w:rsidP="004912A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е и молодежной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4912AD" w:rsidRPr="00067F29" w:rsidRDefault="004912AD" w:rsidP="004912AD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924847" w:rsidRDefault="00D660C4" w:rsidP="00A82F4E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-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4912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сопостави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2128,7-всего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Ураковского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 и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Севинского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 (Коммунальные расходы)-166,9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2. Перевод 0,5 шт. ед.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культорганизатора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из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Адамского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ЦСДК  на 0,5 шт. ед. рабочего по комплексному обслуживанию и ремонту зданий (зарплата с отчислениями)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Перевод 1 шт. ед. заведующего филиалом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библиотеки на 1 шт. ед. библиотекаря 1 категории (зарплата с отчислениями-100,6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proofErr w:type="gramEnd"/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Перевод 1 шт. ед. заведующего филиалом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Дзякинской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библиотеки на 1 шт. ед. библиотекаря  (зарплата с отчислениями)-168,6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5.Закрытие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Золотаревского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СДК: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- перевод 0,5 шт. ед. хормейстера, 0,5 шт. ед. аккомпаниатора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Понинский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ЦСДК;                                               - перевод 0,5 шт. ед. зав. филиалом на 0,5 шт. ед. специалиста по жанрам творчества в ИКП "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ДондыДор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  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перевод 0,25 шт. ед. зав. филиалом </w:t>
            </w:r>
            <w:proofErr w:type="gram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МУК "ГРИКМК" 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сокращение 0,5 шт. ед. специалиста по жанрам творчества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(зарплата с отчислениями - 197,1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(коммунальные расходы – 253,6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 -450,7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  </w:t>
            </w: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Гулековского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СК: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- перевод 0,75 шт. ед. аккомпаниатора на 0,25 шт. 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Ключи, на 0,5 шт. ед. аккомпаниатора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Ключи                                                                                           - перевод 0,75 шт. ед. зав. филиалом на 0,25 шт. 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Удм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Ключи, на 0,5 шт. ед. специалиста по жанрам творчества в ИКП "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ДондыДор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                                                                              - сокращение 0,5 шт. ед. художественного руководителя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(зарплата с отчислениями – 368,7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 </w:t>
            </w:r>
            <w:proofErr w:type="gram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Закрытие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Отогуртского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СДК:                                               - перевод 0,75 шт. ед. зав. филиалом  на 0,25 шт. 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Пусошурский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СДК, на 0,5 шт. ед. в МУК 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Глазовская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РЦБС"                             - перевод 0,25 шт. ед. художественного руководителя на 0,25 шт. ед. специалиста по жанрам творчества в </w:t>
            </w:r>
            <w:proofErr w:type="spellStart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Пусошурский</w:t>
            </w:r>
            <w:proofErr w:type="spellEnd"/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СДК                                                                  - сокращение 0,5  шт. ед. художественного руководителя </w:t>
            </w:r>
            <w:proofErr w:type="gramEnd"/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(зарплата с отчислениями – 304,0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7B1022" w:rsidRPr="0088516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(коммунальные расходы – 507,2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  <w:r w:rsidRPr="00885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)-811,2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  <w:p w:rsidR="007B1022" w:rsidRDefault="007B1022" w:rsidP="007B10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Default="00D660C4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60C4" w:rsidRDefault="00D660C4" w:rsidP="00885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876" w:rsidRPr="00AC3400" w:rsidRDefault="00CB7876" w:rsidP="00CB7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Закрытие сельского клуба в </w:t>
            </w:r>
            <w:proofErr w:type="spellStart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раково</w:t>
            </w:r>
            <w:proofErr w:type="spellEnd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Экономия </w:t>
            </w:r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составит 150,6 тыс. руб.</w:t>
            </w:r>
          </w:p>
          <w:p w:rsidR="00CB7876" w:rsidRPr="00AC3400" w:rsidRDefault="00CB7876" w:rsidP="00CB7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7876" w:rsidRPr="00AC3400" w:rsidRDefault="00CB7876" w:rsidP="00CB7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Сокращение ставки заведующего филиалом </w:t>
            </w:r>
            <w:proofErr w:type="spellStart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Кожильской</w:t>
            </w:r>
            <w:proofErr w:type="spellEnd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бибилиотеки</w:t>
            </w:r>
            <w:proofErr w:type="spellEnd"/>
            <w:r w:rsidRPr="00AC3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(ввели ставку библиотекаря 1 категории) Экономия составит 150,6 тыс. руб.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01CB8" w:rsidRPr="002C0B34" w:rsidTr="00B961C6">
        <w:trPr>
          <w:gridAfter w:val="1"/>
        </w:trPr>
        <w:tc>
          <w:tcPr>
            <w:tcW w:w="63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</w:t>
            </w:r>
            <w:r w:rsidR="00361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229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924847">
            <w:pPr>
              <w:autoSpaceDE w:val="0"/>
              <w:autoSpaceDN w:val="0"/>
              <w:adjustRightInd w:val="0"/>
              <w:spacing w:after="0" w:line="226" w:lineRule="exact"/>
              <w:ind w:right="336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Оптимизация сети муниципальных учреждений культуры</w:t>
            </w:r>
          </w:p>
        </w:tc>
        <w:tc>
          <w:tcPr>
            <w:tcW w:w="200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реорганизация юридических лиц с учетом количества контингента обслуживания и интенсивности использования</w:t>
            </w:r>
          </w:p>
        </w:tc>
        <w:tc>
          <w:tcPr>
            <w:tcW w:w="177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F4E" w:rsidRPr="00B961C6" w:rsidRDefault="00A82F4E" w:rsidP="00A82F4E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961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по проектной </w:t>
            </w:r>
            <w:proofErr w:type="gramStart"/>
            <w:r w:rsidRPr="00B961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</w:t>
            </w:r>
            <w:r w:rsidR="007B1022" w:rsidRPr="00B961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B961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B961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 культуре и молодежной политике, физической культуре и спорту Администрации</w:t>
            </w:r>
          </w:p>
          <w:p w:rsidR="00A82F4E" w:rsidRPr="00B961C6" w:rsidRDefault="00A82F4E" w:rsidP="00A82F4E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961C6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A82F4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сокращение расходов в сравнении с предыду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 (в</w:t>
            </w:r>
            <w:proofErr w:type="gramEnd"/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сопостави</w:t>
            </w:r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мых</w:t>
            </w:r>
          </w:p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условиях</w:t>
            </w:r>
            <w:proofErr w:type="gramEnd"/>
            <w:r w:rsidRPr="0092484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), тыс. рублей</w:t>
            </w:r>
          </w:p>
        </w:tc>
        <w:tc>
          <w:tcPr>
            <w:tcW w:w="1363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8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26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333" w:type="dxa"/>
            <w:gridSpan w:val="8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924847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E39FD" w:rsidRPr="002C0B34" w:rsidTr="00B961C6">
        <w:trPr>
          <w:gridAfter w:val="1"/>
        </w:trPr>
        <w:tc>
          <w:tcPr>
            <w:tcW w:w="6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 w:rsidR="00361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Сохранение 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достигнутого соотношения средней заработной платы отдельных категорий работников бюджетной сферы к среднемесячному доходу от трудовой деятельности</w:t>
            </w:r>
          </w:p>
        </w:tc>
        <w:tc>
          <w:tcPr>
            <w:tcW w:w="200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мониторинг</w:t>
            </w:r>
          </w:p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достижения</w:t>
            </w:r>
          </w:p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целевых</w:t>
            </w:r>
          </w:p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показателей</w:t>
            </w:r>
          </w:p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установленных</w:t>
            </w:r>
            <w:proofErr w:type="gramEnd"/>
          </w:p>
          <w:p w:rsidR="00D660C4" w:rsidRPr="00BD5CB7" w:rsidRDefault="00D660C4" w:rsidP="00373083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региональными планами мероприятий («дорожными картами») по повышению эффективности и качества услуг в отраслях</w:t>
            </w:r>
          </w:p>
          <w:p w:rsidR="00D660C4" w:rsidRPr="00BD5CB7" w:rsidRDefault="00D660C4" w:rsidP="00373083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социальной сферы</w:t>
            </w:r>
          </w:p>
        </w:tc>
        <w:tc>
          <w:tcPr>
            <w:tcW w:w="177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A82F4E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образования Администрации </w:t>
            </w:r>
            <w:r w:rsidR="00A82F4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A82F4E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A82F4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A82F4E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A82F4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A82F4E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A82F4E" w:rsidRPr="00B00A63" w:rsidRDefault="00A82F4E" w:rsidP="00A82F4E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A82F4E" w:rsidRPr="00067F29" w:rsidRDefault="00A82F4E" w:rsidP="00A82F4E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BD5CB7" w:rsidRDefault="00D660C4" w:rsidP="00E850C9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 w:rsidR="00A82F4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BD5CB7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373083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степень 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достижения целевых показателей установлен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ных региональ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ными планами мероприя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тий</w:t>
            </w:r>
          </w:p>
          <w:p w:rsidR="00D660C4" w:rsidRPr="00BD5CB7" w:rsidRDefault="00D660C4" w:rsidP="00373083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(«дорожны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ми</w:t>
            </w:r>
            <w:proofErr w:type="gramEnd"/>
          </w:p>
          <w:p w:rsidR="00D660C4" w:rsidRPr="00BD5CB7" w:rsidRDefault="00D660C4" w:rsidP="00373083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картами») </w:t>
            </w:r>
            <w:proofErr w:type="gramStart"/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D660C4" w:rsidRPr="00BD5CB7" w:rsidRDefault="00D660C4" w:rsidP="00373083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повышению эффектив</w:t>
            </w: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ности и качества услуг в отраслях социальной сферы, %</w:t>
            </w:r>
          </w:p>
          <w:p w:rsidR="00D660C4" w:rsidRPr="00BD5CB7" w:rsidRDefault="00D660C4" w:rsidP="00373083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2C32C4">
            <w:pPr>
              <w:autoSpaceDE w:val="0"/>
              <w:autoSpaceDN w:val="0"/>
              <w:adjustRightInd w:val="0"/>
              <w:spacing w:after="0" w:line="240" w:lineRule="auto"/>
              <w:ind w:left="25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100,0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2C32C4">
            <w:pPr>
              <w:autoSpaceDE w:val="0"/>
              <w:autoSpaceDN w:val="0"/>
              <w:adjustRightInd w:val="0"/>
              <w:spacing w:after="0" w:line="240" w:lineRule="auto"/>
              <w:ind w:left="20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2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2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BD5CB7" w:rsidRDefault="00D660C4" w:rsidP="002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26" w:type="dxa"/>
            <w:gridSpan w:val="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60C4" w:rsidRPr="00BD5CB7" w:rsidRDefault="00D660C4" w:rsidP="007B1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BD5CB7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33" w:type="dxa"/>
            <w:gridSpan w:val="8"/>
            <w:tcBorders>
              <w:left w:val="single" w:sz="4" w:space="0" w:color="auto"/>
              <w:right w:val="single" w:sz="6" w:space="0" w:color="auto"/>
            </w:tcBorders>
          </w:tcPr>
          <w:p w:rsidR="00D660C4" w:rsidRPr="00BD5CB7" w:rsidRDefault="00D660C4" w:rsidP="0088729F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01CB8" w:rsidRPr="002C0B34" w:rsidTr="00B961C6">
        <w:trPr>
          <w:gridAfter w:val="1"/>
        </w:trPr>
        <w:tc>
          <w:tcPr>
            <w:tcW w:w="6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7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D065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63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1022" w:rsidRPr="00E3040C" w:rsidRDefault="007B1022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gridSpan w:val="8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7B1022" w:rsidRPr="00E3040C" w:rsidRDefault="007B1022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</w:tr>
      <w:tr w:rsidR="00101CB8" w:rsidRPr="002C0B34" w:rsidTr="00B961C6">
        <w:trPr>
          <w:gridAfter w:val="1"/>
        </w:trPr>
        <w:tc>
          <w:tcPr>
            <w:tcW w:w="6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7B1022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2.2.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9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Style w:val="2105pt"/>
                <w:rFonts w:eastAsia="Arial Unicode MS"/>
                <w:sz w:val="20"/>
                <w:szCs w:val="20"/>
              </w:rPr>
            </w:pPr>
            <w:r w:rsidRPr="007F6059">
              <w:rPr>
                <w:rStyle w:val="2105pt"/>
                <w:rFonts w:eastAsia="Arial Unicode MS"/>
                <w:sz w:val="20"/>
                <w:szCs w:val="20"/>
              </w:rPr>
              <w:t>Применение единообразного подхода к расчету потребности в средствах бюджета на оплату труда работников, занимающих должности, не являющиеся должностями муниципальной службы, а также работников, осуществляющих профессиональную деятельность по профессиям рабочих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6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введение </w:t>
            </w:r>
            <w:proofErr w:type="gramStart"/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положения </w:t>
            </w:r>
            <w:proofErr w:type="gramStart"/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оплате труда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работников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ных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учреждений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раздела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ind w:left="10" w:right="154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«Формирование фонда оплаты труда»</w:t>
            </w:r>
          </w:p>
        </w:tc>
        <w:tc>
          <w:tcPr>
            <w:tcW w:w="1772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7B1022" w:rsidP="00A82F4E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Администрации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7B1022" w:rsidRPr="00B00A63" w:rsidRDefault="007B1022" w:rsidP="00A82F4E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7B1022" w:rsidRPr="00067F29" w:rsidRDefault="007B1022" w:rsidP="00A82F4E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7B1022" w:rsidRPr="007F6059" w:rsidRDefault="007B1022" w:rsidP="007F6059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7B1022" w:rsidP="007B1022">
            <w:pPr>
              <w:autoSpaceDE w:val="0"/>
              <w:autoSpaceDN w:val="0"/>
              <w:adjustRightInd w:val="0"/>
              <w:spacing w:after="0" w:line="230" w:lineRule="exact"/>
              <w:ind w:left="34" w:hanging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72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7B1022" w:rsidP="007F6059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7F605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Внесение изменений в нормативно правовые акты Администрации муниципального образования «Глазовский район» Об утверждении Положения об оплате труда работников, занимающих должности, не являющиеся должностями муниципальной службы, а также </w:t>
            </w:r>
            <w:r w:rsidRPr="007F605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lastRenderedPageBreak/>
              <w:t>работников, осуществляющих</w:t>
            </w:r>
          </w:p>
          <w:p w:rsidR="007B1022" w:rsidRPr="007F6059" w:rsidRDefault="007B1022" w:rsidP="007F6059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профессиональную деятельность по профессиям рабочих  после соответствующих изменений 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постановле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Правитель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ства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 Республики от 28 сен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тября 2009 года № 283 «О введении новых систем оплаты труда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26" w:lineRule="exact"/>
              <w:ind w:left="19" w:hanging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работников бюджетных, автономных и казенных учреждений</w:t>
            </w:r>
          </w:p>
          <w:p w:rsidR="007B1022" w:rsidRPr="007F6059" w:rsidRDefault="007B1022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 Республи</w:t>
            </w:r>
            <w:r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ки», да/нет</w:t>
            </w:r>
          </w:p>
        </w:tc>
        <w:tc>
          <w:tcPr>
            <w:tcW w:w="136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</w:t>
            </w:r>
            <w:r w:rsidR="007B1022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7B1022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28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7B1022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8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1022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7B1022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626" w:type="dxa"/>
            <w:gridSpan w:val="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B1022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7B1022" w:rsidRPr="007F605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333" w:type="dxa"/>
            <w:gridSpan w:val="8"/>
            <w:vMerge/>
            <w:tcBorders>
              <w:left w:val="single" w:sz="4" w:space="0" w:color="auto"/>
              <w:right w:val="single" w:sz="6" w:space="0" w:color="auto"/>
            </w:tcBorders>
          </w:tcPr>
          <w:p w:rsidR="007B1022" w:rsidRPr="007F6059" w:rsidRDefault="007B1022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E39FD" w:rsidRPr="002C0B34" w:rsidTr="00B961C6">
        <w:trPr>
          <w:gridAfter w:val="1"/>
        </w:trPr>
        <w:tc>
          <w:tcPr>
            <w:tcW w:w="6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6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6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3" w:type="dxa"/>
            <w:gridSpan w:val="8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7F6059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9FD" w:rsidRPr="002C0B34" w:rsidTr="00B961C6">
        <w:trPr>
          <w:gridAfter w:val="1"/>
        </w:trPr>
        <w:tc>
          <w:tcPr>
            <w:tcW w:w="63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361FFA" w:rsidRDefault="00F72015" w:rsidP="00F720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61FFA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lastRenderedPageBreak/>
              <w:t>2</w:t>
            </w:r>
            <w:r w:rsidRPr="00361FF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</w:t>
            </w:r>
            <w:r w:rsidRPr="00361FFA"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  <w:t>2</w:t>
            </w:r>
            <w:r w:rsidR="00361FFA" w:rsidRPr="00361FFA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.7.</w:t>
            </w:r>
          </w:p>
        </w:tc>
        <w:tc>
          <w:tcPr>
            <w:tcW w:w="2294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152CAF" w:rsidRDefault="007C77A8" w:rsidP="007C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Оптимизация</w:t>
            </w:r>
          </w:p>
          <w:p w:rsidR="007C77A8" w:rsidRPr="00152CAF" w:rsidRDefault="007C77A8" w:rsidP="007C77A8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52CAF">
              <w:rPr>
                <w:rFonts w:ascii="Times New Roman" w:hAnsi="Times New Roman" w:cs="Times New Roman"/>
                <w:sz w:val="20"/>
                <w:szCs w:val="20"/>
              </w:rPr>
              <w:t>расходов на оплату труда работников муниципальных учреждений</w:t>
            </w: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 «Муниципальный округ Глазовский район Удмуртской Республики»</w:t>
            </w:r>
          </w:p>
          <w:p w:rsidR="007C77A8" w:rsidRPr="007F6059" w:rsidRDefault="007C77A8" w:rsidP="007C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6" w:type="dxa"/>
            <w:gridSpan w:val="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152CAF" w:rsidRDefault="007C77A8" w:rsidP="007C77A8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52CAF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расходов на оплату труда с учетом соблюдения условия о </w:t>
            </w:r>
            <w:proofErr w:type="spellStart"/>
            <w:r w:rsidRPr="00152CAF">
              <w:rPr>
                <w:rFonts w:ascii="Times New Roman" w:hAnsi="Times New Roman" w:cs="Times New Roman"/>
                <w:sz w:val="20"/>
                <w:szCs w:val="20"/>
              </w:rPr>
              <w:t>непревышении</w:t>
            </w:r>
            <w:proofErr w:type="spellEnd"/>
            <w:r w:rsidRPr="00152CAF">
              <w:rPr>
                <w:rFonts w:ascii="Times New Roman" w:hAnsi="Times New Roman" w:cs="Times New Roman"/>
                <w:sz w:val="20"/>
                <w:szCs w:val="20"/>
              </w:rPr>
              <w:t xml:space="preserve">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</w:t>
            </w: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муниципального образования </w:t>
            </w: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«Муниципальный округ Глазовский район Удмуртской Республики»</w:t>
            </w:r>
          </w:p>
          <w:p w:rsidR="007C77A8" w:rsidRPr="00152CAF" w:rsidRDefault="007C77A8" w:rsidP="007C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2CAF">
              <w:rPr>
                <w:rFonts w:ascii="Times New Roman" w:hAnsi="Times New Roman" w:cs="Times New Roman"/>
                <w:sz w:val="20"/>
                <w:szCs w:val="20"/>
              </w:rPr>
              <w:t>и работников, замещающих должности, не являющиеся должностями муниципальной службы</w:t>
            </w:r>
          </w:p>
        </w:tc>
        <w:tc>
          <w:tcPr>
            <w:tcW w:w="177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CAF" w:rsidRPr="00152CAF" w:rsidRDefault="00152CAF" w:rsidP="00152CAF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 образования Администрации муниципального образования «Муниципальный округ Глазовский район Удмуртской Республики»,</w:t>
            </w:r>
          </w:p>
          <w:p w:rsidR="00152CAF" w:rsidRPr="00152CAF" w:rsidRDefault="00152CAF" w:rsidP="00152CAF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 культуре и молодежной политике, физической культуре и спорту Администрации</w:t>
            </w:r>
          </w:p>
          <w:p w:rsidR="00152CAF" w:rsidRPr="00152CAF" w:rsidRDefault="00152CAF" w:rsidP="00152CAF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муниципального образования «Муниципальный округ Глазовский район Удмуртской Республики»,</w:t>
            </w:r>
          </w:p>
          <w:p w:rsidR="00152CAF" w:rsidRPr="00152CAF" w:rsidRDefault="00152CAF" w:rsidP="00152CAF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Администрации</w:t>
            </w:r>
          </w:p>
          <w:p w:rsidR="00152CAF" w:rsidRPr="00152CAF" w:rsidRDefault="00152CAF" w:rsidP="00152CAF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Республики», Администрация</w:t>
            </w:r>
          </w:p>
          <w:p w:rsidR="00152CAF" w:rsidRPr="00152CAF" w:rsidRDefault="00152CAF" w:rsidP="00152CAF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</w:p>
          <w:p w:rsidR="007C77A8" w:rsidRPr="00152CAF" w:rsidRDefault="007C77A8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152CAF" w:rsidRDefault="007C77A8" w:rsidP="007C77A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7C77A8" w:rsidRPr="00152CAF" w:rsidRDefault="007C77A8" w:rsidP="007C77A8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2025</w:t>
            </w:r>
          </w:p>
          <w:p w:rsidR="007C77A8" w:rsidRPr="00152CAF" w:rsidRDefault="007C77A8" w:rsidP="007C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52CA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72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152CAF" w:rsidRDefault="007C77A8" w:rsidP="006B2EE8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52CAF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условия о </w:t>
            </w:r>
            <w:proofErr w:type="spellStart"/>
            <w:r w:rsidRPr="00152CAF">
              <w:rPr>
                <w:rFonts w:ascii="Times New Roman" w:hAnsi="Times New Roman" w:cs="Times New Roman"/>
                <w:sz w:val="20"/>
                <w:szCs w:val="20"/>
              </w:rPr>
              <w:t>непревышении</w:t>
            </w:r>
            <w:proofErr w:type="spellEnd"/>
            <w:r w:rsidRPr="00152CAF">
              <w:rPr>
                <w:rFonts w:ascii="Times New Roman" w:hAnsi="Times New Roman" w:cs="Times New Roman"/>
                <w:sz w:val="20"/>
                <w:szCs w:val="20"/>
              </w:rPr>
              <w:t xml:space="preserve"> расчетного среднемесячного уровня заработной платы работников </w:t>
            </w:r>
            <w:r w:rsidR="006B2EE8" w:rsidRPr="00152CA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152CAF">
              <w:rPr>
                <w:rFonts w:ascii="Times New Roman" w:hAnsi="Times New Roman" w:cs="Times New Roman"/>
                <w:sz w:val="20"/>
                <w:szCs w:val="20"/>
              </w:rPr>
              <w:t xml:space="preserve">ных учреждений над расчетным среднемесячным уровнем оплаты труда </w:t>
            </w:r>
            <w:r w:rsidR="006B2EE8" w:rsidRPr="00152CAF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152CAF">
              <w:rPr>
                <w:rFonts w:ascii="Times New Roman" w:hAnsi="Times New Roman" w:cs="Times New Roman"/>
                <w:sz w:val="20"/>
                <w:szCs w:val="20"/>
              </w:rPr>
              <w:t xml:space="preserve"> служащих  и </w:t>
            </w:r>
            <w:r w:rsidRPr="00152C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работников, замещающих должности, не являющиеся должностями </w:t>
            </w:r>
            <w:r w:rsidR="006B2EE8" w:rsidRPr="00152CA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152CAF">
              <w:rPr>
                <w:rFonts w:ascii="Times New Roman" w:hAnsi="Times New Roman" w:cs="Times New Roman"/>
                <w:sz w:val="20"/>
                <w:szCs w:val="20"/>
              </w:rPr>
              <w:t>службы, да/нет</w:t>
            </w:r>
          </w:p>
        </w:tc>
        <w:tc>
          <w:tcPr>
            <w:tcW w:w="1363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</w:t>
            </w:r>
            <w:r w:rsidR="007C77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7C77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2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7C77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82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7A8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7C77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626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77A8" w:rsidRPr="007F6059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</w:t>
            </w:r>
            <w:r w:rsidR="007C77A8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333" w:type="dxa"/>
            <w:gridSpan w:val="8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77A8" w:rsidRPr="007F6059" w:rsidRDefault="007C77A8" w:rsidP="007C77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F13A57" w:rsidRPr="002C0B34" w:rsidTr="00B961C6">
        <w:trPr>
          <w:gridAfter w:val="4"/>
          <w:wAfter w:w="2077" w:type="dxa"/>
        </w:trPr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3B30C1" w:rsidRDefault="00D660C4" w:rsidP="003B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2.2.8.</w:t>
            </w:r>
          </w:p>
        </w:tc>
        <w:tc>
          <w:tcPr>
            <w:tcW w:w="2338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5" w:right="11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Упорядочение оказания платных услуг, поступления и расходования средств от оказания платных услуг</w:t>
            </w:r>
          </w:p>
        </w:tc>
        <w:tc>
          <w:tcPr>
            <w:tcW w:w="200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локальных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нормативных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правовых актов,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утверждающих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примерный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перечень услуг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(работ),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оказываемых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муниципальными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учреждениями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платной основе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разрезе</w:t>
            </w:r>
            <w:proofErr w:type="gramEnd"/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направлений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учреждений</w:t>
            </w:r>
          </w:p>
          <w:p w:rsidR="00D660C4" w:rsidRPr="003B30C1" w:rsidRDefault="007B743B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D660C4"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(при</w:t>
            </w:r>
            <w:proofErr w:type="gramEnd"/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отсутствии</w:t>
            </w:r>
            <w:proofErr w:type="gramEnd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).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Разработка и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принятие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нормативных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правовых актов,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утверждающих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порядок оказания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платных услуг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муниципальными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учреждениями</w:t>
            </w:r>
          </w:p>
          <w:p w:rsidR="00D660C4" w:rsidRPr="003B30C1" w:rsidRDefault="007B743B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D660C4"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порядок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формирования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платы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</w:t>
            </w:r>
            <w:proofErr w:type="gramEnd"/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оказанные услуги (работы); порядок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направления расходования средств, полученных от оказания платных услуг (работ) (при отсутствии)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D660C4" w:rsidP="007B743B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Управление образования Администрации 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7B743B" w:rsidRPr="00B00A63" w:rsidRDefault="007B743B" w:rsidP="007B743B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7B743B" w:rsidRPr="00067F29" w:rsidRDefault="007B743B" w:rsidP="007B743B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3B30C1" w:rsidRDefault="00D660C4" w:rsidP="00371E07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утвержде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локальных норматив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правовых актов, утвержда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ющих примерный перечень услуг (работ), оказыва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емых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firstLine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муниципальными учрежде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ниями 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 платной основе в разрезе направле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ний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деятельнос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ти</w:t>
            </w:r>
          </w:p>
          <w:p w:rsidR="00D660C4" w:rsidRPr="003B30C1" w:rsidRDefault="00D660C4" w:rsidP="003B30C1">
            <w:pPr>
              <w:autoSpaceDE w:val="0"/>
              <w:autoSpaceDN w:val="0"/>
              <w:adjustRightInd w:val="0"/>
              <w:spacing w:after="0" w:line="230" w:lineRule="exact"/>
              <w:ind w:firstLine="2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муниципальных учреждений МО 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 порядок оказания платных услуг (работ) платы за оказанные услуги (работы), порядок направления расходова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ния средств, полученных от оказания платных услуг</w:t>
            </w:r>
          </w:p>
          <w:p w:rsidR="00D660C4" w:rsidRPr="003B30C1" w:rsidRDefault="00D660C4" w:rsidP="003B30C1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 (при отсутствии), да/нет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</w:t>
            </w:r>
            <w:r w:rsidR="00D660C4"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7B743B"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80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0C4" w:rsidRPr="003B30C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7B743B"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65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660C4" w:rsidRPr="003B30C1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7B743B"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6" w:type="dxa"/>
            <w:gridSpan w:val="5"/>
            <w:tcBorders>
              <w:left w:val="single" w:sz="4" w:space="0" w:color="auto"/>
            </w:tcBorders>
          </w:tcPr>
          <w:p w:rsidR="00D660C4" w:rsidRPr="003B30C1" w:rsidRDefault="00D660C4" w:rsidP="007B7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3A57" w:rsidRPr="002C0B34" w:rsidTr="00B961C6">
        <w:trPr>
          <w:gridAfter w:val="6"/>
          <w:wAfter w:w="2233" w:type="dxa"/>
        </w:trPr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3B30C1" w:rsidRDefault="00D660C4" w:rsidP="003B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2.2.9.</w:t>
            </w:r>
          </w:p>
        </w:tc>
        <w:tc>
          <w:tcPr>
            <w:tcW w:w="236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3B30C1" w:rsidRDefault="00D660C4" w:rsidP="007B743B">
            <w:pPr>
              <w:autoSpaceDE w:val="0"/>
              <w:autoSpaceDN w:val="0"/>
              <w:adjustRightInd w:val="0"/>
              <w:spacing w:after="0" w:line="230" w:lineRule="exact"/>
              <w:ind w:right="10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Увеличение объема средств от приносящей доход деятельности муниципальных бюджетных учреждений 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7B743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повышение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качества,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расширение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перечня и объема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востребованных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платных услуг,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связанных с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основной и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сопутствующей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деятельностью,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передача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неиспользуемого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имущества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аренду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43B" w:rsidRPr="00B00A63" w:rsidRDefault="007B743B" w:rsidP="007B743B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7B743B" w:rsidRPr="00067F29" w:rsidRDefault="007B743B" w:rsidP="007B743B">
            <w:pPr>
              <w:widowControl w:val="0"/>
              <w:spacing w:after="0" w:line="227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Глазовский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3B30C1" w:rsidRDefault="00D660C4" w:rsidP="003B30C1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7B1022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7B743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прирост доходов от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приносящей</w:t>
            </w:r>
            <w:proofErr w:type="gramEnd"/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доход</w:t>
            </w:r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ти </w:t>
            </w:r>
            <w:proofErr w:type="gramStart"/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</w:t>
            </w:r>
            <w:proofErr w:type="gramEnd"/>
          </w:p>
          <w:p w:rsidR="00D660C4" w:rsidRPr="003B30C1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сравнению с предыду</w:t>
            </w:r>
            <w:r w:rsidRPr="003B30C1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щим годом, тыс. рублей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3B30C1" w:rsidRDefault="00D660C4" w:rsidP="00371E07">
            <w:pPr>
              <w:autoSpaceDE w:val="0"/>
              <w:autoSpaceDN w:val="0"/>
              <w:adjustRightInd w:val="0"/>
              <w:spacing w:after="0" w:line="240" w:lineRule="auto"/>
              <w:ind w:right="101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0B4582" w:rsidRDefault="00D660C4" w:rsidP="00885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-1396,2 тыс. рублей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0B4582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  <w:tc>
          <w:tcPr>
            <w:tcW w:w="12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0B4582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  <w:tc>
          <w:tcPr>
            <w:tcW w:w="1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0B4582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Культура -300,1 тыс. рублей</w:t>
            </w:r>
          </w:p>
        </w:tc>
        <w:tc>
          <w:tcPr>
            <w:tcW w:w="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660C4" w:rsidRPr="000B4582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13A57" w:rsidRPr="00230AAD" w:rsidTr="00B961C6">
        <w:trPr>
          <w:gridAfter w:val="6"/>
          <w:wAfter w:w="2233" w:type="dxa"/>
        </w:trPr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D660C4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2.2.1</w:t>
            </w:r>
            <w:r w:rsidR="00361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6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10D" w:rsidRPr="00067F29" w:rsidRDefault="00D660C4" w:rsidP="00F72015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Анализ перечня муниципальных услуг (работ), предоставляемых муниципальными учреждениями 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230AAD" w:rsidRDefault="00D660C4" w:rsidP="00F72015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 предмет соответствия основным видам деятельности</w:t>
            </w:r>
          </w:p>
        </w:tc>
        <w:tc>
          <w:tcPr>
            <w:tcW w:w="19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D660C4" w:rsidP="00FA710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проведение</w:t>
            </w:r>
          </w:p>
          <w:p w:rsidR="00D660C4" w:rsidRPr="00230AAD" w:rsidRDefault="00D660C4" w:rsidP="00FA710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анализа перечня</w:t>
            </w:r>
          </w:p>
          <w:p w:rsidR="00D660C4" w:rsidRPr="00230AAD" w:rsidRDefault="00D660C4" w:rsidP="00FA710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</w:p>
          <w:p w:rsidR="00D660C4" w:rsidRPr="00230AAD" w:rsidRDefault="00D660C4" w:rsidP="00FA710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услуг (работ),</w:t>
            </w:r>
          </w:p>
          <w:p w:rsidR="00D660C4" w:rsidRPr="00230AAD" w:rsidRDefault="00D660C4" w:rsidP="00FA710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предоставляемых</w:t>
            </w:r>
          </w:p>
          <w:p w:rsidR="00D660C4" w:rsidRPr="00230AAD" w:rsidRDefault="00D660C4" w:rsidP="00FA710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муниципальными</w:t>
            </w:r>
          </w:p>
          <w:p w:rsidR="00FA710D" w:rsidRPr="00067F29" w:rsidRDefault="00D660C4" w:rsidP="00FA710D">
            <w:pPr>
              <w:widowControl w:val="0"/>
              <w:spacing w:after="0" w:line="227" w:lineRule="exac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учреждениями 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предмет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соответствия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основным видам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;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сключение </w:t>
            </w:r>
            <w:proofErr w:type="gramStart"/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из</w:t>
            </w:r>
            <w:proofErr w:type="gramEnd"/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перечня услуг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(работ), не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соответствующих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основным видам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деятельности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10D" w:rsidRPr="00B00A63" w:rsidRDefault="00D660C4" w:rsidP="00FA710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FA710D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Управление по проектной деятельности,</w:t>
            </w:r>
            <w:r w:rsidR="00FA710D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="00FA710D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D660C4" w:rsidRPr="00230AAD" w:rsidRDefault="00FA710D" w:rsidP="00FA710D">
            <w:pPr>
              <w:widowControl w:val="0"/>
              <w:spacing w:after="0" w:line="227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D660C4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 в компетенцию которых входит организация</w:t>
            </w:r>
          </w:p>
          <w:p w:rsidR="00D660C4" w:rsidRPr="00230AAD" w:rsidRDefault="00D660C4" w:rsidP="00F54D8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оказания (выполнения) муниципальных услуг (работ)</w:t>
            </w:r>
          </w:p>
        </w:tc>
        <w:tc>
          <w:tcPr>
            <w:tcW w:w="104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5E39F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FA710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формиро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вание муниципальных заданий на оказание (выполне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ние)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 услуг (работ) по основным видам деятельнос</w:t>
            </w: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ти</w:t>
            </w:r>
          </w:p>
          <w:p w:rsidR="00D660C4" w:rsidRPr="00230AAD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ind w:left="14" w:hanging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муниципальных учреждений, да/нет</w:t>
            </w: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F13A57" w:rsidP="007F1C4B">
            <w:pPr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230AAD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230AAD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 w:rsidRPr="00230AA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660C4" w:rsidRPr="00230AAD" w:rsidRDefault="00D660C4" w:rsidP="00FA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13A57" w:rsidRPr="00230AAD" w:rsidTr="00B961C6">
        <w:trPr>
          <w:gridAfter w:val="6"/>
          <w:wAfter w:w="2233" w:type="dxa"/>
          <w:trHeight w:val="5157"/>
        </w:trPr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D660C4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2.2.1</w:t>
            </w:r>
            <w:r w:rsidR="00361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6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D660C4" w:rsidP="00D63DD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90DE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Формирование муниципальных услуг и работ в соответствии с Региональным перечнем (классификатором) государственных и муниципальных услуг и работ и </w:t>
            </w:r>
            <w:r w:rsidRPr="00290DE9">
              <w:rPr>
                <w:rFonts w:ascii="Times New Roman" w:hAnsi="Times New Roman" w:cs="Times New Roman"/>
                <w:sz w:val="20"/>
                <w:szCs w:val="20"/>
              </w:rPr>
              <w:t>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</w:t>
            </w:r>
          </w:p>
        </w:tc>
        <w:tc>
          <w:tcPr>
            <w:tcW w:w="19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D660C4" w:rsidP="002C0B34">
            <w:pPr>
              <w:autoSpaceDE w:val="0"/>
              <w:autoSpaceDN w:val="0"/>
              <w:adjustRightInd w:val="0"/>
              <w:spacing w:after="0" w:line="230" w:lineRule="exact"/>
              <w:rPr>
                <w:rStyle w:val="FontStyle35"/>
                <w:b w:val="0"/>
                <w:sz w:val="20"/>
                <w:szCs w:val="20"/>
              </w:rPr>
            </w:pPr>
            <w:r w:rsidRPr="001C70AC">
              <w:rPr>
                <w:rStyle w:val="FontStyle35"/>
                <w:b w:val="0"/>
                <w:sz w:val="20"/>
                <w:szCs w:val="20"/>
              </w:rPr>
              <w:t>реализация постановления</w:t>
            </w:r>
          </w:p>
          <w:p w:rsidR="00D660C4" w:rsidRDefault="00D660C4" w:rsidP="00C2688F">
            <w:pPr>
              <w:autoSpaceDE w:val="0"/>
              <w:autoSpaceDN w:val="0"/>
              <w:adjustRightInd w:val="0"/>
              <w:spacing w:after="0" w:line="230" w:lineRule="exact"/>
              <w:ind w:firstLine="2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Правительства Удмуртской 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еспублики от 28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дека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бря 201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621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 утверждении регионального перечня (классификатора) государственных и муниципальных услуг и о признании </w:t>
            </w:r>
            <w:proofErr w:type="gram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утратившими</w:t>
            </w:r>
            <w:proofErr w:type="gram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силу некоторых постановлений Правительства Удмуртской Республики»</w:t>
            </w:r>
          </w:p>
          <w:p w:rsidR="00D660C4" w:rsidRPr="001C70AC" w:rsidRDefault="00D660C4" w:rsidP="00C2688F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CE8" w:rsidRPr="00B00A63" w:rsidRDefault="00E63CE8" w:rsidP="00E63CE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D660C4" w:rsidRPr="001C70AC" w:rsidRDefault="00E63CE8" w:rsidP="00E63CE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D660C4"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D660C4" w:rsidRPr="001C70AC" w:rsidRDefault="00D660C4" w:rsidP="00E63CE8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="00E63CE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E63CE8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E63CE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E63CE8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E63CE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E63CE8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4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D660C4" w:rsidP="001C70AC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5E39FD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D660C4" w:rsidRPr="001C70AC" w:rsidRDefault="00D660C4" w:rsidP="001C70AC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E63CE8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D660C4" w:rsidRPr="001C70AC" w:rsidRDefault="00D660C4" w:rsidP="001C70AC">
            <w:pPr>
              <w:autoSpaceDE w:val="0"/>
              <w:autoSpaceDN w:val="0"/>
              <w:adjustRightInd w:val="0"/>
              <w:spacing w:after="0" w:line="240" w:lineRule="auto"/>
              <w:ind w:right="67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1C70A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C173E" w:rsidRDefault="00D660C4" w:rsidP="00B8517E">
            <w:pPr>
              <w:autoSpaceDE w:val="0"/>
              <w:autoSpaceDN w:val="0"/>
              <w:adjustRightInd w:val="0"/>
              <w:spacing w:after="0" w:line="230" w:lineRule="exact"/>
              <w:ind w:firstLine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C173E">
              <w:rPr>
                <w:rStyle w:val="FontStyle35"/>
                <w:b w:val="0"/>
                <w:sz w:val="20"/>
                <w:szCs w:val="20"/>
              </w:rPr>
              <w:t>обеспечение единообраз</w:t>
            </w:r>
            <w:r w:rsidRPr="00B8517E">
              <w:rPr>
                <w:rFonts w:ascii="Times New Roman" w:hAnsi="Times New Roman" w:cs="Times New Roman"/>
                <w:bCs/>
                <w:sz w:val="20"/>
                <w:szCs w:val="20"/>
              </w:rPr>
              <w:t>ного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подхода к формирова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нию</w:t>
            </w:r>
          </w:p>
          <w:p w:rsidR="00D660C4" w:rsidRPr="008C173E" w:rsidRDefault="00D660C4" w:rsidP="00B8517E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венных и муници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пальных заданий, определе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нию суммы финансово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го обеспече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ния</w:t>
            </w:r>
          </w:p>
          <w:p w:rsidR="00D660C4" w:rsidRPr="008C173E" w:rsidRDefault="00D660C4" w:rsidP="00B8517E">
            <w:pPr>
              <w:rPr>
                <w:bCs/>
                <w:sz w:val="20"/>
                <w:szCs w:val="20"/>
              </w:rPr>
            </w:pP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венных и муници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пальных заданий на оказание (выполне</w:t>
            </w:r>
            <w:r w:rsidRPr="008C173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ние) услуг (работ), да/нет</w:t>
            </w:r>
          </w:p>
          <w:p w:rsidR="00D660C4" w:rsidRPr="008C173E" w:rsidRDefault="00D660C4" w:rsidP="001C70AC">
            <w:pPr>
              <w:rPr>
                <w:bCs/>
                <w:sz w:val="20"/>
                <w:szCs w:val="20"/>
              </w:rPr>
            </w:pPr>
          </w:p>
          <w:p w:rsidR="00D660C4" w:rsidRPr="008C173E" w:rsidRDefault="00D660C4" w:rsidP="001C70AC">
            <w:pPr>
              <w:rPr>
                <w:bCs/>
                <w:sz w:val="20"/>
                <w:szCs w:val="20"/>
              </w:rPr>
            </w:pPr>
          </w:p>
          <w:p w:rsidR="00D660C4" w:rsidRPr="001C70AC" w:rsidRDefault="00D660C4" w:rsidP="001C70AC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35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1C70AC" w:rsidRDefault="00F13A57" w:rsidP="00F13A5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1C70AC" w:rsidRDefault="00F13A57" w:rsidP="002C0B34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660C4" w:rsidRPr="001C70AC" w:rsidRDefault="00D660C4" w:rsidP="00FA7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803B9" w:rsidRPr="002E782D" w:rsidTr="00B961C6">
        <w:trPr>
          <w:gridAfter w:val="9"/>
          <w:wAfter w:w="2333" w:type="dxa"/>
        </w:trPr>
        <w:tc>
          <w:tcPr>
            <w:tcW w:w="63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61FFA" w:rsidRPr="00C2688F" w:rsidRDefault="00361FFA" w:rsidP="002E7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391" w:type="dxa"/>
            <w:gridSpan w:val="6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FFA" w:rsidRPr="00C2688F" w:rsidRDefault="00361FFA" w:rsidP="002E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8F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Совершенствование системы закупок для государственных и муниципальных нужд</w:t>
            </w:r>
          </w:p>
        </w:tc>
      </w:tr>
      <w:tr w:rsidR="00B961C6" w:rsidRPr="002E782D" w:rsidTr="00B961C6">
        <w:trPr>
          <w:gridAfter w:val="1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252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Проверка обоснования </w:t>
            </w:r>
            <w:proofErr w:type="gramStart"/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начальной</w:t>
            </w:r>
            <w:proofErr w:type="gramEnd"/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(максимальной) цены контракта при рассмотрении предварительной заявки государственного заказчика, заказчика об осуществлении закупок при использовании конкурентных способов определения поставщика (подрядчика, исполнителя)</w:t>
            </w:r>
          </w:p>
        </w:tc>
        <w:tc>
          <w:tcPr>
            <w:tcW w:w="19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рассмотрение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предварительной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заявки заказчика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 части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соблюдения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требований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законодательства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 обоснованию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начальной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(максимальной)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цены контракта</w:t>
            </w:r>
          </w:p>
        </w:tc>
        <w:tc>
          <w:tcPr>
            <w:tcW w:w="17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DD75E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B961C6" w:rsidRPr="00B00A63" w:rsidRDefault="00B961C6" w:rsidP="0043704D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е 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B961C6" w:rsidRPr="00C40620" w:rsidRDefault="00B961C6" w:rsidP="0043704D">
            <w:pPr>
              <w:autoSpaceDE w:val="0"/>
              <w:autoSpaceDN w:val="0"/>
              <w:adjustRightInd w:val="0"/>
              <w:spacing w:after="0" w:line="230" w:lineRule="exact"/>
              <w:ind w:left="307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Управление финансов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Территориальные отделы,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Сектор муниципального заказа управления развития территории и муниципального заказа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5" w:type="dxa"/>
            <w:gridSpan w:val="26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1C6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повышение эффективности использования бюджетных средств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за счет мониторинга обоснования начальной (максимальной) цены контракта</w:t>
            </w:r>
          </w:p>
        </w:tc>
        <w:tc>
          <w:tcPr>
            <w:tcW w:w="2333" w:type="dxa"/>
            <w:gridSpan w:val="8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1C6" w:rsidRDefault="00B961C6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61C6" w:rsidRPr="00C40620" w:rsidRDefault="00B961C6" w:rsidP="00B961C6">
            <w:pPr>
              <w:autoSpaceDE w:val="0"/>
              <w:autoSpaceDN w:val="0"/>
              <w:adjustRightInd w:val="0"/>
              <w:spacing w:after="0" w:line="226" w:lineRule="exact"/>
              <w:ind w:right="86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961C6" w:rsidRPr="002E782D" w:rsidTr="00B961C6">
        <w:trPr>
          <w:gridAfter w:val="1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DD75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2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ind w:right="106"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Функционирование «Электронного магазина малых закупок»</w:t>
            </w:r>
          </w:p>
        </w:tc>
        <w:tc>
          <w:tcPr>
            <w:tcW w:w="19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ind w:right="53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осуществление малых закупок с использованием функционала ГИС «Автоматизиро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ванная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информационная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система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управления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бюджетным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процессом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Республики»</w:t>
            </w:r>
          </w:p>
        </w:tc>
        <w:tc>
          <w:tcPr>
            <w:tcW w:w="17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401685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B961C6" w:rsidRPr="00B00A63" w:rsidRDefault="00B961C6" w:rsidP="004D72F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B961C6" w:rsidRPr="00C40620" w:rsidRDefault="00B961C6" w:rsidP="004D72F4">
            <w:pPr>
              <w:autoSpaceDE w:val="0"/>
              <w:autoSpaceDN w:val="0"/>
              <w:adjustRightInd w:val="0"/>
              <w:spacing w:after="0" w:line="230" w:lineRule="exact"/>
              <w:ind w:left="32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Управление финансов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Территориальные отделы,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Сектор муниципального заказа управления развития 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территории и муниципального заказа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DD7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проведенных закупок, сумма, тыс. рублей</w:t>
            </w:r>
          </w:p>
        </w:tc>
        <w:tc>
          <w:tcPr>
            <w:tcW w:w="6853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1C6" w:rsidRDefault="00B961C6" w:rsidP="0088729F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увеличение количества участников закупок и повышение уровня</w:t>
            </w:r>
          </w:p>
          <w:p w:rsidR="00B961C6" w:rsidRDefault="00B961C6" w:rsidP="0088729F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конкуренции. Повышение прозрачности, подконтрольности и подотчетности</w:t>
            </w:r>
          </w:p>
          <w:p w:rsidR="00B961C6" w:rsidRDefault="00B961C6" w:rsidP="0088729F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закупок. Развитие малого и среднего бизнеса в регионе. Экономия</w:t>
            </w:r>
          </w:p>
          <w:p w:rsidR="00B961C6" w:rsidRPr="00C40620" w:rsidRDefault="00B961C6" w:rsidP="0088729F">
            <w:pPr>
              <w:autoSpaceDE w:val="0"/>
              <w:autoSpaceDN w:val="0"/>
              <w:adjustRightInd w:val="0"/>
              <w:spacing w:after="0" w:line="230" w:lineRule="exact"/>
              <w:ind w:left="10" w:hanging="10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бюджетных средств путем выбора наилучшего предложения</w:t>
            </w:r>
          </w:p>
        </w:tc>
        <w:tc>
          <w:tcPr>
            <w:tcW w:w="228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1C6" w:rsidRDefault="00B961C6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61C6" w:rsidRDefault="00B961C6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61C6" w:rsidRDefault="00B961C6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B961C6" w:rsidRPr="00C40620" w:rsidRDefault="00B961C6" w:rsidP="00B961C6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961C6" w:rsidRPr="002E782D" w:rsidTr="00B961C6">
        <w:trPr>
          <w:gridAfter w:val="1"/>
        </w:trPr>
        <w:tc>
          <w:tcPr>
            <w:tcW w:w="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2.3.3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F521FB">
            <w:pPr>
              <w:autoSpaceDE w:val="0"/>
              <w:autoSpaceDN w:val="0"/>
              <w:adjustRightInd w:val="0"/>
              <w:spacing w:after="0" w:line="226" w:lineRule="exact"/>
              <w:ind w:right="1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Централизация закупок муниципальн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ого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образовани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«Глазовский район»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на основании соглашений об осуществлении государственным казенным учреждением Удмуртской Республики «Региональный центр закупок Удмуртской Республики» полномочий уполномоченного учреждения муниципальных образований на определение поставщиков (подрядчиков, исполнителей)</w:t>
            </w:r>
          </w:p>
        </w:tc>
        <w:tc>
          <w:tcPr>
            <w:tcW w:w="19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закупок </w:t>
            </w:r>
            <w:proofErr w:type="gramStart"/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через</w:t>
            </w:r>
            <w:proofErr w:type="gramEnd"/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единое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уполномоченное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учреждение -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государственное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казенное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учреждение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«Региональный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центр закупок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Удмуртской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Республики»</w:t>
            </w:r>
          </w:p>
        </w:tc>
        <w:tc>
          <w:tcPr>
            <w:tcW w:w="17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C819C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B961C6" w:rsidRPr="00B00A63" w:rsidRDefault="00B961C6" w:rsidP="00C819C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B961C6" w:rsidRPr="00C40620" w:rsidRDefault="00B961C6" w:rsidP="00C819C4">
            <w:pPr>
              <w:autoSpaceDE w:val="0"/>
              <w:autoSpaceDN w:val="0"/>
              <w:adjustRightInd w:val="0"/>
              <w:spacing w:after="0" w:line="230" w:lineRule="exact"/>
              <w:ind w:left="326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Управление финансов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Территориальные отделы,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Сектор муниципального заказа управления развития территории и муниципального заказа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0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  <w:p w:rsidR="00B961C6" w:rsidRPr="00C40620" w:rsidRDefault="00B961C6" w:rsidP="002E782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DD7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э</w:t>
            </w:r>
            <w:r w:rsidRPr="00C406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кономия бюджетных средств, тыс. рублей</w:t>
            </w:r>
          </w:p>
        </w:tc>
        <w:tc>
          <w:tcPr>
            <w:tcW w:w="6836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61C6" w:rsidRPr="00C40620" w:rsidRDefault="00B961C6" w:rsidP="005E39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проведение всех видов закупок по типу «одного окна»</w:t>
            </w:r>
          </w:p>
        </w:tc>
        <w:tc>
          <w:tcPr>
            <w:tcW w:w="230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1C6" w:rsidRPr="00C40620" w:rsidRDefault="00B961C6" w:rsidP="00B96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93402" w:rsidRPr="002E782D" w:rsidTr="00B961C6">
        <w:trPr>
          <w:gridAfter w:val="1"/>
          <w:trHeight w:val="275"/>
        </w:trPr>
        <w:tc>
          <w:tcPr>
            <w:tcW w:w="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B00" w:rsidRPr="00F521FB" w:rsidRDefault="00AD4B00" w:rsidP="00302E87">
            <w:pPr>
              <w:pStyle w:val="Style7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F521FB">
              <w:rPr>
                <w:rStyle w:val="FontStyle35"/>
                <w:sz w:val="20"/>
                <w:szCs w:val="20"/>
              </w:rPr>
              <w:lastRenderedPageBreak/>
              <w:t>2.4</w:t>
            </w:r>
            <w:r w:rsidR="00AB5303">
              <w:rPr>
                <w:rStyle w:val="FontStyle35"/>
                <w:sz w:val="20"/>
                <w:szCs w:val="20"/>
              </w:rPr>
              <w:t>.</w:t>
            </w:r>
          </w:p>
        </w:tc>
        <w:tc>
          <w:tcPr>
            <w:tcW w:w="17614" w:type="dxa"/>
            <w:gridSpan w:val="69"/>
            <w:tcBorders>
              <w:left w:val="single" w:sz="6" w:space="0" w:color="auto"/>
              <w:right w:val="single" w:sz="6" w:space="0" w:color="auto"/>
            </w:tcBorders>
          </w:tcPr>
          <w:p w:rsidR="00AD4B00" w:rsidRPr="00F521FB" w:rsidRDefault="002E1D80" w:rsidP="00AD4B00">
            <w:pPr>
              <w:pStyle w:val="Style5"/>
              <w:widowControl/>
              <w:spacing w:line="226" w:lineRule="exact"/>
              <w:ind w:right="38"/>
              <w:rPr>
                <w:rStyle w:val="FontStyle35"/>
                <w:sz w:val="20"/>
                <w:szCs w:val="20"/>
              </w:rPr>
            </w:pPr>
            <w:r>
              <w:rPr>
                <w:rStyle w:val="FontStyle35"/>
                <w:sz w:val="20"/>
                <w:szCs w:val="20"/>
              </w:rPr>
              <w:t>Меры по совершенствованию межбюджетных отношений на муниципальном уровне</w:t>
            </w:r>
          </w:p>
        </w:tc>
      </w:tr>
      <w:tr w:rsidR="005E39FD" w:rsidRPr="00687744" w:rsidTr="00B961C6">
        <w:trPr>
          <w:gridAfter w:val="1"/>
        </w:trPr>
        <w:tc>
          <w:tcPr>
            <w:tcW w:w="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904535" w:rsidRDefault="005E39FD" w:rsidP="00361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2.4.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Развитие </w:t>
            </w:r>
            <w:proofErr w:type="gramStart"/>
            <w:r w:rsidRPr="00904535">
              <w:rPr>
                <w:rStyle w:val="FontStyle35"/>
                <w:b w:val="0"/>
                <w:sz w:val="20"/>
                <w:szCs w:val="20"/>
              </w:rPr>
              <w:t>инициативного</w:t>
            </w:r>
            <w:proofErr w:type="gramEnd"/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19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реализация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приоритетных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проектов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поддержки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местных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инициатив,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направленных на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вовлечение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граждан </w:t>
            </w: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определение и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решение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приоритетных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социальных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проблем местного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уровня</w:t>
            </w:r>
          </w:p>
        </w:tc>
        <w:tc>
          <w:tcPr>
            <w:tcW w:w="17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904535" w:rsidRDefault="005E39FD" w:rsidP="0043706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Style w:val="FontStyle35"/>
                <w:b w:val="0"/>
                <w:bCs w:val="0"/>
                <w:sz w:val="20"/>
                <w:szCs w:val="20"/>
              </w:rPr>
            </w:pPr>
            <w:r w:rsidRPr="00904535">
              <w:rPr>
                <w:rStyle w:val="FontStyle35"/>
                <w:b w:val="0"/>
                <w:bCs w:val="0"/>
                <w:sz w:val="20"/>
                <w:szCs w:val="20"/>
              </w:rPr>
              <w:t>Управление финансов Администрации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904535">
              <w:rPr>
                <w:rStyle w:val="FontStyle35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904535" w:rsidRDefault="005E39FD" w:rsidP="002555EE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202</w:t>
            </w:r>
            <w:r w:rsidR="002555EE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-202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доля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проектов-победителей в общем количестве заявок на конкурсный отбор проектов развития </w:t>
            </w: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обществен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ной</w:t>
            </w:r>
            <w:proofErr w:type="gramEnd"/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инфраструк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туры,</w:t>
            </w:r>
          </w:p>
          <w:p w:rsidR="005E39FD" w:rsidRPr="00904535" w:rsidRDefault="005E39FD" w:rsidP="00904535">
            <w:pPr>
              <w:autoSpaceDE w:val="0"/>
              <w:autoSpaceDN w:val="0"/>
              <w:adjustRightInd w:val="0"/>
              <w:spacing w:after="0" w:line="226" w:lineRule="exact"/>
              <w:ind w:left="5" w:hanging="5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основанных на местных инициати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softHyphen/>
              <w:t>вах, %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gridSpan w:val="4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E39FD" w:rsidRPr="00687744" w:rsidTr="00B961C6">
        <w:trPr>
          <w:gridAfter w:val="1"/>
        </w:trPr>
        <w:tc>
          <w:tcPr>
            <w:tcW w:w="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D626D1" w:rsidRDefault="005E39FD" w:rsidP="002E1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61FF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2.4.2</w:t>
            </w:r>
          </w:p>
        </w:tc>
        <w:tc>
          <w:tcPr>
            <w:tcW w:w="23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0951EF" w:rsidRDefault="005E39FD" w:rsidP="00904535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Style w:val="FontStyle35"/>
                <w:b w:val="0"/>
                <w:sz w:val="20"/>
                <w:szCs w:val="20"/>
                <w:highlight w:val="yellow"/>
              </w:rPr>
            </w:pPr>
            <w:r w:rsidRPr="000951EF">
              <w:rPr>
                <w:rFonts w:ascii="Times New Roman" w:hAnsi="Times New Roman" w:cs="Times New Roman"/>
                <w:sz w:val="20"/>
                <w:szCs w:val="20"/>
              </w:rPr>
              <w:t>Развитие самообложения граждан</w:t>
            </w:r>
          </w:p>
        </w:tc>
        <w:tc>
          <w:tcPr>
            <w:tcW w:w="19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0951EF" w:rsidRDefault="005E39FD" w:rsidP="00904535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951EF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граждан в решение вопросов </w:t>
            </w:r>
            <w:r w:rsidRPr="000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 муниципальных образований и увеличения налогового потенциала муниципальных образований за счет средств самообложения граждан</w:t>
            </w:r>
          </w:p>
        </w:tc>
        <w:tc>
          <w:tcPr>
            <w:tcW w:w="17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0951EF" w:rsidRDefault="005E39FD" w:rsidP="0043706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Style w:val="FontStyle35"/>
                <w:b w:val="0"/>
                <w:bCs w:val="0"/>
                <w:sz w:val="20"/>
                <w:szCs w:val="20"/>
              </w:rPr>
            </w:pPr>
            <w:r w:rsidRPr="000951EF">
              <w:rPr>
                <w:rStyle w:val="FontStyle35"/>
                <w:b w:val="0"/>
                <w:bCs w:val="0"/>
                <w:sz w:val="20"/>
                <w:szCs w:val="20"/>
              </w:rPr>
              <w:lastRenderedPageBreak/>
              <w:t xml:space="preserve">Управление финансов </w:t>
            </w:r>
            <w:r w:rsidRPr="000951EF">
              <w:rPr>
                <w:rStyle w:val="FontStyle35"/>
                <w:b w:val="0"/>
                <w:bCs w:val="0"/>
                <w:sz w:val="20"/>
                <w:szCs w:val="20"/>
              </w:rPr>
              <w:lastRenderedPageBreak/>
              <w:t>Администрации</w:t>
            </w:r>
            <w:r w:rsidRPr="000951E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0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0951EF" w:rsidRDefault="005E39FD" w:rsidP="00D626D1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951EF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2021-2025 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D" w:rsidRPr="000951EF" w:rsidRDefault="005E39FD" w:rsidP="00D626D1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0951E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заявок на </w:t>
            </w:r>
            <w:r w:rsidRPr="000951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иного межбюджетного трансферта из бюджета Удмуртской Республики бюджету муниципального образования на решение вопросов местного значения, осуществляемое с участием средств самообложения граждан, единиц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не менее 10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D626D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 менее 20</w:t>
            </w:r>
          </w:p>
        </w:tc>
        <w:tc>
          <w:tcPr>
            <w:tcW w:w="141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D626D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 менее 30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 менее 30</w:t>
            </w:r>
          </w:p>
        </w:tc>
        <w:tc>
          <w:tcPr>
            <w:tcW w:w="130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не менее 30</w:t>
            </w:r>
          </w:p>
        </w:tc>
        <w:tc>
          <w:tcPr>
            <w:tcW w:w="2162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39FD" w:rsidRPr="00904535" w:rsidRDefault="005E39FD" w:rsidP="00747831">
            <w:pPr>
              <w:autoSpaceDE w:val="0"/>
              <w:autoSpaceDN w:val="0"/>
              <w:adjustRightInd w:val="0"/>
              <w:spacing w:after="0" w:line="226" w:lineRule="exact"/>
              <w:ind w:right="34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01CB8" w:rsidRPr="00687744" w:rsidTr="00B961C6">
        <w:trPr>
          <w:gridAfter w:val="1"/>
        </w:trPr>
        <w:tc>
          <w:tcPr>
            <w:tcW w:w="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04535" w:rsidRDefault="00D660C4" w:rsidP="002E1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2.4.3.</w:t>
            </w:r>
          </w:p>
        </w:tc>
        <w:tc>
          <w:tcPr>
            <w:tcW w:w="23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04535" w:rsidRDefault="00D660C4" w:rsidP="00904535">
            <w:pPr>
              <w:ind w:right="72" w:firstLine="2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Заключение с </w:t>
            </w:r>
            <w:r>
              <w:rPr>
                <w:rStyle w:val="FontStyle35"/>
                <w:b w:val="0"/>
                <w:sz w:val="20"/>
                <w:szCs w:val="20"/>
              </w:rPr>
              <w:t>муниципальными образованиями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35"/>
                <w:b w:val="0"/>
                <w:sz w:val="20"/>
                <w:szCs w:val="20"/>
              </w:rPr>
              <w:t xml:space="preserve">– сельскими поселениями </w:t>
            </w:r>
            <w:proofErr w:type="spellStart"/>
            <w:r>
              <w:rPr>
                <w:rStyle w:val="FontStyle35"/>
                <w:b w:val="0"/>
                <w:sz w:val="20"/>
                <w:szCs w:val="20"/>
              </w:rPr>
              <w:t>Глазовского</w:t>
            </w:r>
            <w:proofErr w:type="spellEnd"/>
            <w:r>
              <w:rPr>
                <w:rStyle w:val="FontStyle35"/>
                <w:b w:val="0"/>
                <w:sz w:val="20"/>
                <w:szCs w:val="20"/>
              </w:rPr>
              <w:t xml:space="preserve"> района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>,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получающими дотацию на выравнивание бюджетной обеспеченности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поселений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муниципального образования» Глазовский район»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Удмуртской Республики, соглашений об осуществлении мер, направленных на социально-экономическое развитие муниципального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образования - сельского поселения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оздоровление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муниципальных финансов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образования – сельского поселения 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районе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Республике</w:t>
            </w:r>
          </w:p>
          <w:p w:rsidR="00D660C4" w:rsidRPr="00904535" w:rsidRDefault="00D660C4" w:rsidP="001132A7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Style w:val="FontStyle35"/>
                <w:b w:val="0"/>
                <w:sz w:val="20"/>
                <w:szCs w:val="20"/>
              </w:rPr>
            </w:pPr>
          </w:p>
        </w:tc>
        <w:tc>
          <w:tcPr>
            <w:tcW w:w="198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заключение</w:t>
            </w:r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соглашени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й</w:t>
            </w:r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Управлением финансов Администрации МО «Глазовский район» 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>
              <w:rPr>
                <w:rStyle w:val="FontStyle35"/>
                <w:b w:val="0"/>
                <w:sz w:val="20"/>
                <w:szCs w:val="20"/>
              </w:rPr>
              <w:t xml:space="preserve"> муниципальными образованиями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>
              <w:rPr>
                <w:rStyle w:val="FontStyle35"/>
                <w:b w:val="0"/>
                <w:sz w:val="20"/>
                <w:szCs w:val="20"/>
              </w:rPr>
              <w:t xml:space="preserve">– сельскими поселениями </w:t>
            </w:r>
            <w:r w:rsidRPr="00904535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35"/>
                <w:b w:val="0"/>
                <w:sz w:val="20"/>
                <w:szCs w:val="20"/>
              </w:rPr>
              <w:t>Глазовского</w:t>
            </w:r>
            <w:proofErr w:type="spellEnd"/>
            <w:r>
              <w:rPr>
                <w:rStyle w:val="FontStyle35"/>
                <w:b w:val="0"/>
                <w:sz w:val="20"/>
                <w:szCs w:val="20"/>
              </w:rPr>
              <w:t xml:space="preserve"> района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получающими</w:t>
            </w:r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дотацию </w:t>
            </w: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выравнивание</w:t>
            </w:r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бюджетной</w:t>
            </w:r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обеспеченности</w:t>
            </w:r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поселений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 бюджета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муниципального образования» Глазовский район» </w:t>
            </w:r>
            <w:r w:rsidRPr="00904535">
              <w:rPr>
                <w:rFonts w:ascii="Times New Roman" w:hAnsi="Times New Roman" w:cs="Times New Roman"/>
                <w:bCs/>
                <w:sz w:val="20"/>
                <w:szCs w:val="20"/>
              </w:rPr>
              <w:t>Удмуртской Республики</w:t>
            </w:r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proofErr w:type="gramEnd"/>
          </w:p>
          <w:p w:rsidR="00D660C4" w:rsidRPr="00904535" w:rsidRDefault="00D660C4" w:rsidP="001D0534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904535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текущем году</w:t>
            </w:r>
            <w:proofErr w:type="gramEnd"/>
          </w:p>
        </w:tc>
        <w:tc>
          <w:tcPr>
            <w:tcW w:w="17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04535" w:rsidRDefault="00437064" w:rsidP="00437064">
            <w:pPr>
              <w:autoSpaceDE w:val="0"/>
              <w:autoSpaceDN w:val="0"/>
              <w:adjustRightInd w:val="0"/>
              <w:spacing w:after="0" w:line="226" w:lineRule="exact"/>
              <w:jc w:val="center"/>
              <w:rPr>
                <w:rStyle w:val="FontStyle35"/>
                <w:b w:val="0"/>
                <w:bCs w:val="0"/>
                <w:sz w:val="20"/>
                <w:szCs w:val="20"/>
              </w:rPr>
            </w:pPr>
            <w:r w:rsidRPr="00904535">
              <w:rPr>
                <w:rStyle w:val="FontStyle35"/>
                <w:b w:val="0"/>
                <w:bCs w:val="0"/>
                <w:sz w:val="20"/>
                <w:szCs w:val="20"/>
              </w:rPr>
              <w:t>Управление финансов Администрации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D660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D660C4" w:rsidRPr="00C40620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 муниципальных образований – сельские поселения</w:t>
            </w:r>
          </w:p>
        </w:tc>
        <w:tc>
          <w:tcPr>
            <w:tcW w:w="10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1D0534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202</w:t>
            </w:r>
            <w:r w:rsidR="00437064">
              <w:rPr>
                <w:rStyle w:val="FontStyle35"/>
                <w:b w:val="0"/>
                <w:sz w:val="20"/>
                <w:szCs w:val="20"/>
              </w:rPr>
              <w:t>1</w:t>
            </w:r>
          </w:p>
          <w:p w:rsidR="00D660C4" w:rsidRPr="00904535" w:rsidRDefault="00D660C4" w:rsidP="005E39FD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год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04535" w:rsidRDefault="00D660C4" w:rsidP="00C355FA">
            <w:pPr>
              <w:autoSpaceDE w:val="0"/>
              <w:autoSpaceDN w:val="0"/>
              <w:adjustRightInd w:val="0"/>
              <w:spacing w:after="0" w:line="226" w:lineRule="exact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исполнение условий соглашения, да /нет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904535" w:rsidRDefault="00F13A57" w:rsidP="00F13A5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="00D660C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04535" w:rsidRDefault="00D660C4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04535" w:rsidRDefault="00D660C4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04535" w:rsidRDefault="00D660C4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6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04535" w:rsidRDefault="00D660C4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904535" w:rsidRDefault="00D660C4" w:rsidP="001132A7">
            <w:pPr>
              <w:autoSpaceDE w:val="0"/>
              <w:autoSpaceDN w:val="0"/>
              <w:adjustRightInd w:val="0"/>
              <w:spacing w:after="0" w:line="226" w:lineRule="exact"/>
              <w:ind w:right="34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1439A" w:rsidRPr="00687744" w:rsidTr="00B961C6">
        <w:trPr>
          <w:gridAfter w:val="1"/>
        </w:trPr>
        <w:tc>
          <w:tcPr>
            <w:tcW w:w="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AB5303" w:rsidRDefault="000A374C" w:rsidP="00AB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</w:t>
            </w:r>
            <w:r w:rsidR="00AB5303"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614" w:type="dxa"/>
            <w:gridSpan w:val="69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74C" w:rsidRPr="00AB5303" w:rsidRDefault="000A374C" w:rsidP="000A374C">
            <w:pPr>
              <w:autoSpaceDE w:val="0"/>
              <w:autoSpaceDN w:val="0"/>
              <w:adjustRightInd w:val="0"/>
              <w:spacing w:after="0" w:line="226" w:lineRule="exact"/>
              <w:ind w:right="149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303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ru-RU"/>
              </w:rPr>
              <w:t>Сокращение просроченной кредиторской задолженности</w:t>
            </w:r>
          </w:p>
        </w:tc>
      </w:tr>
      <w:tr w:rsidR="00101CB8" w:rsidTr="00B961C6">
        <w:trPr>
          <w:gridBefore w:val="4"/>
        </w:trPr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2.</w:t>
            </w:r>
            <w:r>
              <w:rPr>
                <w:rStyle w:val="FontStyle35"/>
                <w:b w:val="0"/>
                <w:sz w:val="20"/>
                <w:szCs w:val="20"/>
              </w:rPr>
              <w:t>5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.1.</w:t>
            </w:r>
          </w:p>
        </w:tc>
        <w:tc>
          <w:tcPr>
            <w:tcW w:w="2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5F399F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Контроль в сфере закупок в отношении заказчиков в соответствии с ч. 5 ст. 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881DE2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проверка муниципальных контрактов и договоров, заключенных муниципальными казенными и бюджетными учреждениями</w:t>
            </w:r>
            <w:r w:rsidR="00881DE2">
              <w:rPr>
                <w:bCs/>
                <w:sz w:val="20"/>
                <w:szCs w:val="20"/>
              </w:rPr>
              <w:t xml:space="preserve"> муниципального образования</w:t>
            </w:r>
            <w:r w:rsidR="00881DE2" w:rsidRPr="008E3DDA">
              <w:rPr>
                <w:bCs/>
                <w:sz w:val="20"/>
                <w:szCs w:val="20"/>
              </w:rPr>
              <w:t xml:space="preserve"> «</w:t>
            </w:r>
            <w:r w:rsidR="00881DE2">
              <w:rPr>
                <w:bCs/>
                <w:sz w:val="20"/>
                <w:szCs w:val="20"/>
              </w:rPr>
              <w:t xml:space="preserve">Муниципальный округ </w:t>
            </w:r>
            <w:r w:rsidR="00881DE2" w:rsidRPr="008E3DDA">
              <w:rPr>
                <w:bCs/>
                <w:sz w:val="20"/>
                <w:szCs w:val="20"/>
              </w:rPr>
              <w:t>Глазовский район</w:t>
            </w:r>
            <w:r w:rsidR="00881DE2">
              <w:rPr>
                <w:bCs/>
                <w:sz w:val="20"/>
                <w:szCs w:val="20"/>
              </w:rPr>
              <w:t xml:space="preserve"> Удмуртской Республики</w:t>
            </w:r>
            <w:r w:rsidR="00881DE2" w:rsidRPr="008E3DDA">
              <w:rPr>
                <w:bCs/>
                <w:sz w:val="20"/>
                <w:szCs w:val="20"/>
              </w:rPr>
              <w:t>»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, на соответствие утвержденным лимитам бюджетных обязательств и планам финансово-хозяйственной деятельности (ежедневно)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881DE2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04535">
              <w:rPr>
                <w:rStyle w:val="FontStyle35"/>
                <w:b w:val="0"/>
                <w:bCs w:val="0"/>
                <w:sz w:val="20"/>
                <w:szCs w:val="20"/>
              </w:rPr>
              <w:t>Управление финансов Администрации</w:t>
            </w:r>
            <w:r>
              <w:rPr>
                <w:bCs/>
                <w:sz w:val="20"/>
                <w:szCs w:val="20"/>
              </w:rPr>
              <w:t xml:space="preserve"> муниципального образования</w:t>
            </w:r>
            <w:r w:rsidRPr="008E3DDA">
              <w:rPr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</w:rPr>
              <w:t xml:space="preserve">Муниципальный округ </w:t>
            </w:r>
            <w:r w:rsidRPr="008E3DDA">
              <w:rPr>
                <w:bCs/>
                <w:sz w:val="20"/>
                <w:szCs w:val="20"/>
              </w:rPr>
              <w:t>Глазовский район</w:t>
            </w:r>
            <w:r>
              <w:rPr>
                <w:bCs/>
                <w:sz w:val="20"/>
                <w:szCs w:val="20"/>
              </w:rPr>
              <w:t xml:space="preserve"> Удмуртской Республики</w:t>
            </w:r>
            <w:r w:rsidRPr="008E3DDA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5F399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</w:t>
            </w:r>
            <w:r>
              <w:rPr>
                <w:rStyle w:val="FontStyle35"/>
                <w:b w:val="0"/>
                <w:sz w:val="20"/>
                <w:szCs w:val="20"/>
              </w:rPr>
              <w:t>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660C4" w:rsidRPr="00D849DA" w:rsidRDefault="00D660C4" w:rsidP="005F399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202</w:t>
            </w:r>
            <w:r w:rsidR="00881DE2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D849DA" w:rsidRDefault="00D660C4" w:rsidP="005F399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Доля</w:t>
            </w:r>
          </w:p>
          <w:p w:rsidR="00D660C4" w:rsidRPr="00D849DA" w:rsidRDefault="00D660C4" w:rsidP="005F399F">
            <w:pPr>
              <w:pStyle w:val="Style5"/>
              <w:widowControl/>
              <w:spacing w:line="226" w:lineRule="exact"/>
              <w:ind w:firstLine="10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муниципальных учреждений </w:t>
            </w:r>
            <w:r w:rsidR="00881DE2">
              <w:rPr>
                <w:bCs/>
                <w:sz w:val="20"/>
                <w:szCs w:val="20"/>
              </w:rPr>
              <w:t>муниципального образования</w:t>
            </w:r>
            <w:r w:rsidR="00881DE2" w:rsidRPr="008E3DDA">
              <w:rPr>
                <w:bCs/>
                <w:sz w:val="20"/>
                <w:szCs w:val="20"/>
              </w:rPr>
              <w:t xml:space="preserve"> «</w:t>
            </w:r>
            <w:r w:rsidR="00881DE2">
              <w:rPr>
                <w:bCs/>
                <w:sz w:val="20"/>
                <w:szCs w:val="20"/>
              </w:rPr>
              <w:t xml:space="preserve">Муниципальный округ </w:t>
            </w:r>
            <w:r w:rsidR="00881DE2" w:rsidRPr="008E3DDA">
              <w:rPr>
                <w:bCs/>
                <w:sz w:val="20"/>
                <w:szCs w:val="20"/>
              </w:rPr>
              <w:t>Глазовский район</w:t>
            </w:r>
            <w:r w:rsidR="00881DE2">
              <w:rPr>
                <w:bCs/>
                <w:sz w:val="20"/>
                <w:szCs w:val="20"/>
              </w:rPr>
              <w:t xml:space="preserve"> Удмуртской Республики</w:t>
            </w:r>
            <w:r w:rsidR="00881DE2" w:rsidRPr="008E3DDA">
              <w:rPr>
                <w:bCs/>
                <w:sz w:val="20"/>
                <w:szCs w:val="20"/>
              </w:rPr>
              <w:t>»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, контракты и </w:t>
            </w:r>
            <w:proofErr w:type="gramStart"/>
            <w:r w:rsidRPr="00D849DA">
              <w:rPr>
                <w:rStyle w:val="FontStyle35"/>
                <w:b w:val="0"/>
                <w:sz w:val="20"/>
                <w:szCs w:val="20"/>
              </w:rPr>
              <w:t>договоры</w:t>
            </w:r>
            <w:proofErr w:type="gramEnd"/>
            <w:r w:rsidRPr="00D849DA">
              <w:rPr>
                <w:rStyle w:val="FontStyle35"/>
                <w:b w:val="0"/>
                <w:sz w:val="20"/>
                <w:szCs w:val="20"/>
              </w:rPr>
              <w:t xml:space="preserve"> которых заключены в соответст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вии с</w:t>
            </w:r>
          </w:p>
          <w:p w:rsidR="00D660C4" w:rsidRPr="00D849DA" w:rsidRDefault="00D660C4" w:rsidP="00881DE2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утвержден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ными лимитами бюджетных обяза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 xml:space="preserve">тельств, в общем количестве муниципальных учреждений </w:t>
            </w:r>
            <w:r w:rsidR="00881DE2">
              <w:rPr>
                <w:bCs/>
                <w:sz w:val="20"/>
                <w:szCs w:val="20"/>
              </w:rPr>
              <w:t>муниципального образования</w:t>
            </w:r>
            <w:r w:rsidR="00881DE2" w:rsidRPr="008E3DDA">
              <w:rPr>
                <w:bCs/>
                <w:sz w:val="20"/>
                <w:szCs w:val="20"/>
              </w:rPr>
              <w:t xml:space="preserve"> «</w:t>
            </w:r>
            <w:r w:rsidR="00881DE2">
              <w:rPr>
                <w:bCs/>
                <w:sz w:val="20"/>
                <w:szCs w:val="20"/>
              </w:rPr>
              <w:t xml:space="preserve">Муниципальный округ </w:t>
            </w:r>
            <w:r w:rsidR="00881DE2" w:rsidRPr="008E3DDA">
              <w:rPr>
                <w:bCs/>
                <w:sz w:val="20"/>
                <w:szCs w:val="20"/>
              </w:rPr>
              <w:t>Глазовский район</w:t>
            </w:r>
            <w:r w:rsidR="00881DE2">
              <w:rPr>
                <w:bCs/>
                <w:sz w:val="20"/>
                <w:szCs w:val="20"/>
              </w:rPr>
              <w:t xml:space="preserve"> Удмуртской Республики</w:t>
            </w:r>
            <w:r w:rsidR="00881DE2" w:rsidRPr="008E3DDA">
              <w:rPr>
                <w:bCs/>
                <w:sz w:val="20"/>
                <w:szCs w:val="20"/>
              </w:rPr>
              <w:t>»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, %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3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D849DA" w:rsidRDefault="00D660C4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881DE2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</w:tr>
      <w:tr w:rsidR="00101CB8" w:rsidTr="00B961C6">
        <w:trPr>
          <w:gridBefore w:val="4"/>
        </w:trPr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D849DA" w:rsidRDefault="00AA447D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61FFA">
              <w:rPr>
                <w:rStyle w:val="FontStyle35"/>
                <w:b w:val="0"/>
                <w:sz w:val="20"/>
                <w:szCs w:val="20"/>
              </w:rPr>
              <w:lastRenderedPageBreak/>
              <w:t>2.5.</w:t>
            </w:r>
            <w:r w:rsidR="00361FFA" w:rsidRPr="00361FFA">
              <w:rPr>
                <w:rStyle w:val="FontStyle35"/>
                <w:b w:val="0"/>
                <w:sz w:val="20"/>
                <w:szCs w:val="20"/>
              </w:rPr>
              <w:t>2</w:t>
            </w:r>
          </w:p>
        </w:tc>
        <w:tc>
          <w:tcPr>
            <w:tcW w:w="2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AA447D" w:rsidRDefault="00AA447D" w:rsidP="00AA447D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AA447D">
              <w:rPr>
                <w:sz w:val="20"/>
                <w:szCs w:val="20"/>
              </w:rPr>
              <w:t xml:space="preserve">Принятие подведомственными </w:t>
            </w:r>
            <w:r>
              <w:rPr>
                <w:sz w:val="20"/>
                <w:szCs w:val="20"/>
              </w:rPr>
              <w:t xml:space="preserve"> муниципальными </w:t>
            </w:r>
            <w:r w:rsidRPr="00AA447D">
              <w:rPr>
                <w:sz w:val="20"/>
                <w:szCs w:val="20"/>
              </w:rPr>
              <w:t xml:space="preserve"> учреждениями </w:t>
            </w:r>
            <w:r>
              <w:rPr>
                <w:bCs/>
                <w:sz w:val="20"/>
                <w:szCs w:val="20"/>
              </w:rPr>
              <w:t>муниципального образования</w:t>
            </w:r>
            <w:r w:rsidRPr="008E3DDA">
              <w:rPr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</w:rPr>
              <w:t xml:space="preserve">Муниципальный округ </w:t>
            </w:r>
            <w:r w:rsidRPr="008E3DDA">
              <w:rPr>
                <w:bCs/>
                <w:sz w:val="20"/>
                <w:szCs w:val="20"/>
              </w:rPr>
              <w:t>Глазовский район</w:t>
            </w:r>
            <w:r>
              <w:rPr>
                <w:bCs/>
                <w:sz w:val="20"/>
                <w:szCs w:val="20"/>
              </w:rPr>
              <w:t xml:space="preserve"> Удмуртской Республики</w:t>
            </w:r>
            <w:r w:rsidRPr="008E3DDA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A447D">
              <w:rPr>
                <w:sz w:val="20"/>
                <w:szCs w:val="20"/>
              </w:rPr>
              <w:t>бюджетных обязательств в текущем финансовом году при условии первоочередного исполнения неисполненных бюджетных обязатель</w:t>
            </w:r>
            <w:proofErr w:type="gramStart"/>
            <w:r w:rsidRPr="00AA447D">
              <w:rPr>
                <w:sz w:val="20"/>
                <w:szCs w:val="20"/>
              </w:rPr>
              <w:t>ств пр</w:t>
            </w:r>
            <w:proofErr w:type="gramEnd"/>
            <w:r w:rsidRPr="00AA447D">
              <w:rPr>
                <w:sz w:val="20"/>
                <w:szCs w:val="20"/>
              </w:rPr>
              <w:t>ошлого года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AA447D" w:rsidRDefault="00AA447D" w:rsidP="00881DE2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AA447D">
              <w:rPr>
                <w:sz w:val="20"/>
                <w:szCs w:val="20"/>
              </w:rPr>
              <w:t>обеспечение завершения в установленный срок расчетов по принятым и не исполненным на начало текущего финансового года обязательствам в пределах доведенных лимитов бюджетных обязательств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44A" w:rsidRDefault="0008444A" w:rsidP="0008444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</w:t>
            </w:r>
          </w:p>
          <w:p w:rsidR="0008444A" w:rsidRPr="00B00A63" w:rsidRDefault="0008444A" w:rsidP="0008444A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образования Администрации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Управление по проектной деятельности,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08444A" w:rsidRDefault="0008444A" w:rsidP="0008444A">
            <w:pPr>
              <w:pStyle w:val="Style7"/>
              <w:widowControl/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муниципального образования</w:t>
            </w:r>
            <w:r w:rsidRPr="008E3DDA">
              <w:rPr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</w:rPr>
              <w:t xml:space="preserve">Муниципальный округ </w:t>
            </w:r>
            <w:r w:rsidRPr="008E3DDA">
              <w:rPr>
                <w:bCs/>
                <w:sz w:val="20"/>
                <w:szCs w:val="20"/>
              </w:rPr>
              <w:t>Глазовский район</w:t>
            </w:r>
            <w:r>
              <w:rPr>
                <w:bCs/>
                <w:sz w:val="20"/>
                <w:szCs w:val="20"/>
              </w:rPr>
              <w:t xml:space="preserve"> Удмуртской Республики</w:t>
            </w:r>
            <w:r w:rsidRPr="008E3DDA">
              <w:rPr>
                <w:bCs/>
                <w:sz w:val="20"/>
                <w:szCs w:val="20"/>
              </w:rPr>
              <w:t>»</w:t>
            </w:r>
            <w:r w:rsidRPr="007B6004">
              <w:rPr>
                <w:bCs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>Администрация</w:t>
            </w:r>
            <w:r w:rsidRPr="00AB5303">
              <w:rPr>
                <w:bCs/>
                <w:sz w:val="20"/>
                <w:szCs w:val="20"/>
              </w:rPr>
              <w:t xml:space="preserve"> </w:t>
            </w:r>
            <w:r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>
              <w:rPr>
                <w:bCs/>
                <w:sz w:val="20"/>
                <w:szCs w:val="20"/>
              </w:rPr>
              <w:t>,</w:t>
            </w:r>
          </w:p>
          <w:p w:rsidR="00AA447D" w:rsidRPr="00AA447D" w:rsidRDefault="0008444A" w:rsidP="0008444A">
            <w:pPr>
              <w:pStyle w:val="Style7"/>
              <w:widowControl/>
              <w:spacing w:line="240" w:lineRule="auto"/>
              <w:rPr>
                <w:rStyle w:val="FontStyle35"/>
                <w:b w:val="0"/>
                <w:bCs w:val="0"/>
                <w:sz w:val="20"/>
                <w:szCs w:val="20"/>
              </w:rPr>
            </w:pPr>
            <w:r w:rsidRPr="00904535">
              <w:rPr>
                <w:rStyle w:val="FontStyle35"/>
                <w:b w:val="0"/>
                <w:bCs w:val="0"/>
                <w:sz w:val="20"/>
                <w:szCs w:val="20"/>
              </w:rPr>
              <w:t>Управление финансов Администрации</w:t>
            </w:r>
            <w:r>
              <w:rPr>
                <w:bCs/>
                <w:sz w:val="20"/>
                <w:szCs w:val="20"/>
              </w:rPr>
              <w:t xml:space="preserve"> муниципального образования</w:t>
            </w:r>
            <w:r w:rsidRPr="008E3DDA">
              <w:rPr>
                <w:bCs/>
                <w:sz w:val="20"/>
                <w:szCs w:val="20"/>
              </w:rPr>
              <w:t xml:space="preserve"> «</w:t>
            </w:r>
            <w:r>
              <w:rPr>
                <w:bCs/>
                <w:sz w:val="20"/>
                <w:szCs w:val="20"/>
              </w:rPr>
              <w:t xml:space="preserve">Муниципальный округ </w:t>
            </w:r>
            <w:r w:rsidRPr="008E3DDA">
              <w:rPr>
                <w:bCs/>
                <w:sz w:val="20"/>
                <w:szCs w:val="20"/>
              </w:rPr>
              <w:t>Глазовский район</w:t>
            </w:r>
            <w:r>
              <w:rPr>
                <w:bCs/>
                <w:sz w:val="20"/>
                <w:szCs w:val="20"/>
              </w:rPr>
              <w:t xml:space="preserve"> Удмуртской Республики</w:t>
            </w:r>
            <w:r w:rsidRPr="008E3DDA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AA447D" w:rsidRDefault="00AA447D" w:rsidP="005F399F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AA447D" w:rsidRDefault="00AA447D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A447D">
              <w:rPr>
                <w:sz w:val="20"/>
                <w:szCs w:val="20"/>
              </w:rPr>
              <w:t>отсутствие на дату, установленную для завершения расчетов, задолженности по принятым и не исполненным на начало текущего финансового года обязательствам</w:t>
            </w:r>
            <w:r w:rsidR="00E80E6F">
              <w:rPr>
                <w:sz w:val="20"/>
                <w:szCs w:val="20"/>
              </w:rPr>
              <w:t xml:space="preserve"> средств местного бюджета</w:t>
            </w:r>
            <w:r w:rsidRPr="00AA447D">
              <w:rPr>
                <w:sz w:val="20"/>
                <w:szCs w:val="20"/>
              </w:rPr>
              <w:t>, да/нет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D849D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E80E6F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D849D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E80E6F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D849D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E80E6F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47D" w:rsidRPr="00D849D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E80E6F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447D" w:rsidRPr="00D849D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E80E6F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447D" w:rsidRDefault="00E80E6F" w:rsidP="005F399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Да</w:t>
            </w:r>
          </w:p>
        </w:tc>
      </w:tr>
      <w:tr w:rsidR="00101CB8" w:rsidTr="00B961C6">
        <w:trPr>
          <w:gridBefore w:val="4"/>
        </w:trPr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7D30C6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2.</w:t>
            </w:r>
            <w:r>
              <w:rPr>
                <w:rStyle w:val="FontStyle35"/>
                <w:b w:val="0"/>
                <w:sz w:val="20"/>
                <w:szCs w:val="20"/>
              </w:rPr>
              <w:t>5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.</w:t>
            </w:r>
            <w:r w:rsidR="007D30C6">
              <w:rPr>
                <w:rStyle w:val="FontStyle35"/>
                <w:b w:val="0"/>
                <w:sz w:val="20"/>
                <w:szCs w:val="20"/>
              </w:rPr>
              <w:t>3</w:t>
            </w:r>
            <w:r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9B6051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Проверка обоснованности возникновения и достоверности отражения в годовой отчетности просроченной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 xml:space="preserve">кредиторской задолженности подведомственных муниципальных учреждений </w:t>
            </w:r>
            <w:r w:rsidR="009B6051">
              <w:rPr>
                <w:bCs/>
                <w:sz w:val="20"/>
                <w:szCs w:val="20"/>
              </w:rPr>
              <w:t>муниципального образования</w:t>
            </w:r>
            <w:r w:rsidR="009B6051" w:rsidRPr="008E3DDA">
              <w:rPr>
                <w:bCs/>
                <w:sz w:val="20"/>
                <w:szCs w:val="20"/>
              </w:rPr>
              <w:t xml:space="preserve"> «</w:t>
            </w:r>
            <w:r w:rsidR="009B6051">
              <w:rPr>
                <w:bCs/>
                <w:sz w:val="20"/>
                <w:szCs w:val="20"/>
              </w:rPr>
              <w:t xml:space="preserve">Муниципальный округ </w:t>
            </w:r>
            <w:r w:rsidR="009B6051" w:rsidRPr="008E3DDA">
              <w:rPr>
                <w:bCs/>
                <w:sz w:val="20"/>
                <w:szCs w:val="20"/>
              </w:rPr>
              <w:t>Глазовский район</w:t>
            </w:r>
            <w:r w:rsidR="009B6051">
              <w:rPr>
                <w:bCs/>
                <w:sz w:val="20"/>
                <w:szCs w:val="20"/>
              </w:rPr>
              <w:t xml:space="preserve"> Удмуртской Республики</w:t>
            </w:r>
            <w:r w:rsidR="009B6051" w:rsidRPr="008E3DDA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п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роверка первичных документов</w:t>
            </w:r>
            <w:r w:rsidRPr="00D849D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proofErr w:type="gramStart"/>
            <w:r w:rsidRPr="00D849DA">
              <w:rPr>
                <w:rStyle w:val="FontStyle35"/>
                <w:b w:val="0"/>
                <w:sz w:val="20"/>
                <w:szCs w:val="20"/>
              </w:rPr>
              <w:t>учреждениях</w:t>
            </w:r>
            <w:proofErr w:type="gramEnd"/>
            <w:r w:rsidRPr="00D849DA">
              <w:rPr>
                <w:rStyle w:val="FontStyle35"/>
                <w:b w:val="0"/>
                <w:sz w:val="20"/>
                <w:szCs w:val="20"/>
              </w:rPr>
              <w:t>,</w:t>
            </w:r>
          </w:p>
          <w:p w:rsidR="00D660C4" w:rsidRPr="00D849DA" w:rsidRDefault="00D660C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допустивших</w:t>
            </w:r>
          </w:p>
          <w:p w:rsidR="00D660C4" w:rsidRPr="00D849DA" w:rsidRDefault="00D660C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просроченную</w:t>
            </w:r>
          </w:p>
          <w:p w:rsidR="00D660C4" w:rsidRPr="00D849DA" w:rsidRDefault="00D660C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кредиторскую</w:t>
            </w:r>
          </w:p>
          <w:p w:rsidR="00D660C4" w:rsidRPr="00D849DA" w:rsidRDefault="00D660C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задолженность, </w:t>
            </w:r>
            <w:proofErr w:type="gramStart"/>
            <w:r w:rsidRPr="00D849DA">
              <w:rPr>
                <w:rStyle w:val="FontStyle35"/>
                <w:b w:val="0"/>
                <w:sz w:val="20"/>
                <w:szCs w:val="20"/>
              </w:rPr>
              <w:t>с</w:t>
            </w:r>
            <w:proofErr w:type="gramEnd"/>
          </w:p>
          <w:p w:rsidR="00D660C4" w:rsidRPr="00D849DA" w:rsidRDefault="00D660C4" w:rsidP="00B44724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данными</w:t>
            </w:r>
          </w:p>
          <w:p w:rsidR="00D660C4" w:rsidRPr="00D849DA" w:rsidRDefault="00D660C4" w:rsidP="00B44724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отчетности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D849DA" w:rsidRDefault="0008444A" w:rsidP="00AA447D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О</w:t>
            </w:r>
            <w:r w:rsidR="00AA447D">
              <w:rPr>
                <w:rStyle w:val="FontStyle35"/>
                <w:b w:val="0"/>
                <w:sz w:val="20"/>
                <w:szCs w:val="20"/>
              </w:rPr>
              <w:t>рганы</w:t>
            </w:r>
            <w:r>
              <w:rPr>
                <w:rStyle w:val="FontStyle35"/>
                <w:b w:val="0"/>
                <w:sz w:val="20"/>
                <w:szCs w:val="20"/>
              </w:rPr>
              <w:t>,</w:t>
            </w:r>
            <w:r w:rsidR="00AA447D">
              <w:rPr>
                <w:rStyle w:val="FontStyle35"/>
                <w:b w:val="0"/>
                <w:sz w:val="20"/>
                <w:szCs w:val="20"/>
              </w:rPr>
              <w:t xml:space="preserve"> осуществляющие </w:t>
            </w:r>
            <w:r w:rsidR="00AA447D" w:rsidRPr="00AA447D">
              <w:rPr>
                <w:rStyle w:val="FontStyle35"/>
                <w:b w:val="0"/>
                <w:sz w:val="20"/>
                <w:szCs w:val="20"/>
              </w:rPr>
              <w:t xml:space="preserve">внутренний муниципальный финансовый </w:t>
            </w:r>
            <w:r w:rsidR="00AA447D" w:rsidRPr="00AA447D">
              <w:rPr>
                <w:rStyle w:val="FontStyle35"/>
                <w:b w:val="0"/>
                <w:sz w:val="20"/>
                <w:szCs w:val="20"/>
              </w:rPr>
              <w:lastRenderedPageBreak/>
              <w:t>контроль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D849DA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lastRenderedPageBreak/>
              <w:t>20</w:t>
            </w:r>
            <w:r>
              <w:rPr>
                <w:rStyle w:val="FontStyle35"/>
                <w:b w:val="0"/>
                <w:sz w:val="20"/>
                <w:szCs w:val="20"/>
              </w:rPr>
              <w:t>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660C4" w:rsidRPr="00D849DA" w:rsidRDefault="00D660C4" w:rsidP="00D849DA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202</w:t>
            </w:r>
            <w:r w:rsidR="00611CD4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D849DA" w:rsidRDefault="00D660C4" w:rsidP="00D849DA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D849DA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доля</w:t>
            </w:r>
          </w:p>
          <w:p w:rsidR="00D660C4" w:rsidRPr="00D849DA" w:rsidRDefault="00D660C4" w:rsidP="00D849DA">
            <w:pPr>
              <w:pStyle w:val="Style5"/>
              <w:widowControl/>
              <w:spacing w:line="226" w:lineRule="exact"/>
              <w:ind w:firstLine="19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проверен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ных</w:t>
            </w:r>
            <w:r w:rsidRPr="00D849DA">
              <w:rPr>
                <w:rStyle w:val="FontStyle34"/>
                <w:b w:val="0"/>
                <w:sz w:val="20"/>
                <w:szCs w:val="20"/>
              </w:rPr>
              <w:t xml:space="preserve"> муниципаль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ных учреждений</w:t>
            </w:r>
            <w:r w:rsidR="00611CD4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 w:rsidR="00611CD4">
              <w:rPr>
                <w:bCs/>
                <w:sz w:val="20"/>
                <w:szCs w:val="20"/>
              </w:rPr>
              <w:t>муниципальног</w:t>
            </w:r>
            <w:r w:rsidR="00611CD4">
              <w:rPr>
                <w:bCs/>
                <w:sz w:val="20"/>
                <w:szCs w:val="20"/>
              </w:rPr>
              <w:lastRenderedPageBreak/>
              <w:t>о образования</w:t>
            </w:r>
            <w:r w:rsidR="00611CD4" w:rsidRPr="008E3DDA">
              <w:rPr>
                <w:bCs/>
                <w:sz w:val="20"/>
                <w:szCs w:val="20"/>
              </w:rPr>
              <w:t xml:space="preserve"> «</w:t>
            </w:r>
            <w:r w:rsidR="00611CD4">
              <w:rPr>
                <w:bCs/>
                <w:sz w:val="20"/>
                <w:szCs w:val="20"/>
              </w:rPr>
              <w:t xml:space="preserve">Муниципальный округ </w:t>
            </w:r>
            <w:r w:rsidR="00611CD4" w:rsidRPr="008E3DDA">
              <w:rPr>
                <w:bCs/>
                <w:sz w:val="20"/>
                <w:szCs w:val="20"/>
              </w:rPr>
              <w:t>Глазовский район</w:t>
            </w:r>
            <w:r w:rsidR="00611CD4">
              <w:rPr>
                <w:bCs/>
                <w:sz w:val="20"/>
                <w:szCs w:val="20"/>
              </w:rPr>
              <w:t xml:space="preserve"> Удмуртской Республики</w:t>
            </w:r>
            <w:r w:rsidR="00611CD4" w:rsidRPr="008E3DDA">
              <w:rPr>
                <w:bCs/>
                <w:sz w:val="20"/>
                <w:szCs w:val="20"/>
              </w:rPr>
              <w:t>»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,   допустив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ших</w:t>
            </w:r>
          </w:p>
          <w:p w:rsidR="00D660C4" w:rsidRPr="00D849DA" w:rsidRDefault="00D660C4" w:rsidP="00D849DA">
            <w:pPr>
              <w:pStyle w:val="Style5"/>
              <w:widowControl/>
              <w:spacing w:line="226" w:lineRule="exact"/>
              <w:ind w:firstLine="14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просрочен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ную</w:t>
            </w:r>
          </w:p>
          <w:p w:rsidR="00D660C4" w:rsidRPr="00D849DA" w:rsidRDefault="00D660C4" w:rsidP="00D849DA">
            <w:pPr>
              <w:pStyle w:val="Style5"/>
              <w:widowControl/>
              <w:spacing w:line="226" w:lineRule="exact"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задолжен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 xml:space="preserve">ность, в общем количестве </w:t>
            </w:r>
            <w:r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ных учреждений</w:t>
            </w:r>
            <w:r>
              <w:rPr>
                <w:rStyle w:val="FontStyle35"/>
              </w:rPr>
              <w:t xml:space="preserve"> </w:t>
            </w:r>
            <w:r w:rsidR="00611CD4">
              <w:rPr>
                <w:bCs/>
                <w:sz w:val="20"/>
                <w:szCs w:val="20"/>
              </w:rPr>
              <w:t>муниципального образования</w:t>
            </w:r>
            <w:r w:rsidR="00611CD4" w:rsidRPr="008E3DDA">
              <w:rPr>
                <w:bCs/>
                <w:sz w:val="20"/>
                <w:szCs w:val="20"/>
              </w:rPr>
              <w:t xml:space="preserve"> «</w:t>
            </w:r>
            <w:r w:rsidR="00611CD4">
              <w:rPr>
                <w:bCs/>
                <w:sz w:val="20"/>
                <w:szCs w:val="20"/>
              </w:rPr>
              <w:t xml:space="preserve">Муниципальный округ </w:t>
            </w:r>
            <w:r w:rsidR="00611CD4" w:rsidRPr="008E3DDA">
              <w:rPr>
                <w:bCs/>
                <w:sz w:val="20"/>
                <w:szCs w:val="20"/>
              </w:rPr>
              <w:t>Глазовский район</w:t>
            </w:r>
            <w:r w:rsidR="00611CD4">
              <w:rPr>
                <w:bCs/>
                <w:sz w:val="20"/>
                <w:szCs w:val="20"/>
              </w:rPr>
              <w:t xml:space="preserve"> Удмуртской Республики</w:t>
            </w:r>
            <w:r w:rsidR="00611CD4" w:rsidRPr="008E3DDA">
              <w:rPr>
                <w:bCs/>
                <w:sz w:val="20"/>
                <w:szCs w:val="20"/>
              </w:rPr>
              <w:t>»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>,</w:t>
            </w:r>
            <w:r>
              <w:rPr>
                <w:rStyle w:val="FontStyle35"/>
              </w:rPr>
              <w:t xml:space="preserve"> 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t xml:space="preserve"> допустив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ших</w:t>
            </w:r>
          </w:p>
          <w:p w:rsidR="00D660C4" w:rsidRPr="00D849DA" w:rsidRDefault="00D660C4" w:rsidP="00D849DA">
            <w:pPr>
              <w:pStyle w:val="Style5"/>
              <w:widowControl/>
              <w:spacing w:line="226" w:lineRule="exact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просрочен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ную</w:t>
            </w:r>
          </w:p>
          <w:p w:rsidR="00D660C4" w:rsidRPr="00D849DA" w:rsidRDefault="00D660C4" w:rsidP="00D849DA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D849DA">
              <w:rPr>
                <w:rStyle w:val="FontStyle35"/>
                <w:b w:val="0"/>
                <w:sz w:val="20"/>
                <w:szCs w:val="20"/>
              </w:rPr>
              <w:t>задолжен</w:t>
            </w:r>
            <w:r w:rsidRPr="00D849DA">
              <w:rPr>
                <w:rStyle w:val="FontStyle35"/>
                <w:b w:val="0"/>
                <w:sz w:val="20"/>
                <w:szCs w:val="20"/>
              </w:rPr>
              <w:softHyphen/>
              <w:t>ность, %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13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D849DA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D849DA" w:rsidRDefault="00207C5B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100,0</w:t>
            </w:r>
          </w:p>
        </w:tc>
      </w:tr>
      <w:tr w:rsidR="00101CB8" w:rsidTr="00B961C6">
        <w:trPr>
          <w:gridBefore w:val="4"/>
        </w:trPr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7D30C6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lastRenderedPageBreak/>
              <w:t>2.</w:t>
            </w:r>
            <w:r>
              <w:rPr>
                <w:rStyle w:val="FontStyle35"/>
                <w:b w:val="0"/>
                <w:sz w:val="20"/>
                <w:szCs w:val="20"/>
              </w:rPr>
              <w:t>5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>.</w:t>
            </w:r>
            <w:r w:rsidR="007D30C6">
              <w:rPr>
                <w:rStyle w:val="FontStyle35"/>
                <w:b w:val="0"/>
                <w:sz w:val="20"/>
                <w:szCs w:val="20"/>
              </w:rPr>
              <w:t>4</w:t>
            </w:r>
            <w:r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3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207C5B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Сокращение просроченной кредиторской задолженности бюджета и подведомственных </w:t>
            </w:r>
            <w:r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ных учреждений </w:t>
            </w:r>
            <w:r w:rsidR="00207C5B">
              <w:rPr>
                <w:bCs/>
                <w:sz w:val="20"/>
                <w:szCs w:val="20"/>
              </w:rPr>
              <w:t>муниципального образования</w:t>
            </w:r>
            <w:r w:rsidR="00207C5B" w:rsidRPr="008E3DDA">
              <w:rPr>
                <w:bCs/>
                <w:sz w:val="20"/>
                <w:szCs w:val="20"/>
              </w:rPr>
              <w:t xml:space="preserve"> «</w:t>
            </w:r>
            <w:r w:rsidR="00207C5B">
              <w:rPr>
                <w:bCs/>
                <w:sz w:val="20"/>
                <w:szCs w:val="20"/>
              </w:rPr>
              <w:t xml:space="preserve">Муниципальный округ </w:t>
            </w:r>
            <w:r w:rsidR="00207C5B" w:rsidRPr="008E3DDA">
              <w:rPr>
                <w:bCs/>
                <w:sz w:val="20"/>
                <w:szCs w:val="20"/>
              </w:rPr>
              <w:t>Глазовский район</w:t>
            </w:r>
            <w:r w:rsidR="00207C5B">
              <w:rPr>
                <w:bCs/>
                <w:sz w:val="20"/>
                <w:szCs w:val="20"/>
              </w:rPr>
              <w:t xml:space="preserve"> Удмуртской Республики</w:t>
            </w:r>
            <w:r w:rsidR="00207C5B" w:rsidRPr="008E3DDA">
              <w:rPr>
                <w:bCs/>
                <w:sz w:val="20"/>
                <w:szCs w:val="20"/>
              </w:rPr>
              <w:t>»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 в общей сумме расходов главного распорядителя средств бюджета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0A374C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ежегодная информация о просроченной кредиторской задолженности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Default="00D660C4" w:rsidP="007B3272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Управление</w:t>
            </w:r>
          </w:p>
          <w:p w:rsidR="00207C5B" w:rsidRPr="00B00A63" w:rsidRDefault="00D660C4" w:rsidP="00207C5B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образования Администрации </w:t>
            </w:r>
            <w:r w:rsidR="00207C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</w:t>
            </w:r>
            <w:r w:rsidR="00207C5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 w:rsidR="00207C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="00207C5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 w:rsidR="00207C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="00207C5B"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7B6004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207C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Управление по проектной деятельности,</w:t>
            </w:r>
            <w:r w:rsidR="00207C5B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культур</w:t>
            </w:r>
            <w:r w:rsidR="00207C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е и молодежной политике, физической культуре и спорту</w:t>
            </w:r>
            <w:r w:rsidR="00207C5B" w:rsidRPr="00067F29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Администрации</w:t>
            </w:r>
          </w:p>
          <w:p w:rsidR="00D660C4" w:rsidRPr="00E72896" w:rsidRDefault="00207C5B" w:rsidP="00207C5B">
            <w:pPr>
              <w:autoSpaceDE w:val="0"/>
              <w:autoSpaceDN w:val="0"/>
              <w:adjustRightInd w:val="0"/>
              <w:spacing w:after="0" w:line="230" w:lineRule="exact"/>
              <w:jc w:val="center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образования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Муниципальный округ 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8E3DDA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="00D660C4" w:rsidRPr="007B6004">
              <w:rPr>
                <w:bCs/>
                <w:sz w:val="20"/>
                <w:szCs w:val="20"/>
              </w:rPr>
              <w:t xml:space="preserve">, </w:t>
            </w:r>
            <w:r w:rsidR="00D660C4" w:rsidRPr="00207C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Управление финансов Администрации </w:t>
            </w:r>
            <w:r w:rsidRPr="00207C5B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муниципального образования «Муниципальный округ Глазовский район Удмуртской Республики»</w:t>
            </w:r>
            <w:r w:rsidR="00D660C4" w:rsidRPr="00207C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207C5B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Территориальные отделы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6E01B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lastRenderedPageBreak/>
              <w:t>2019-</w:t>
            </w:r>
          </w:p>
          <w:p w:rsidR="00D660C4" w:rsidRPr="00E72896" w:rsidRDefault="00D660C4" w:rsidP="006E01B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202</w:t>
            </w:r>
            <w:r w:rsidR="002153D6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E72896" w:rsidRDefault="00D660C4" w:rsidP="006E01BB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E72896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доля</w:t>
            </w:r>
          </w:p>
          <w:p w:rsidR="00D660C4" w:rsidRPr="00E72896" w:rsidRDefault="00D660C4" w:rsidP="00E72896">
            <w:pPr>
              <w:pStyle w:val="Style5"/>
              <w:widowControl/>
              <w:spacing w:line="226" w:lineRule="exact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просрочен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ной</w:t>
            </w:r>
          </w:p>
          <w:p w:rsidR="00D660C4" w:rsidRPr="00E72896" w:rsidRDefault="00D660C4" w:rsidP="00E72896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кредитор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ской</w:t>
            </w:r>
          </w:p>
          <w:p w:rsidR="00D660C4" w:rsidRPr="00E72896" w:rsidRDefault="00D660C4" w:rsidP="007B6004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задолжен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ности бюджета и подведомст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 xml:space="preserve">венных </w:t>
            </w:r>
            <w:r>
              <w:rPr>
                <w:rStyle w:val="FontStyle35"/>
                <w:b w:val="0"/>
                <w:sz w:val="20"/>
                <w:szCs w:val="20"/>
              </w:rPr>
              <w:t>муниципаль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 xml:space="preserve">ных учреждений </w:t>
            </w:r>
            <w:r>
              <w:rPr>
                <w:rStyle w:val="FontStyle35"/>
                <w:b w:val="0"/>
                <w:sz w:val="20"/>
                <w:szCs w:val="20"/>
              </w:rPr>
              <w:t>МО «Глазовский район»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>,</w:t>
            </w:r>
            <w:r w:rsidRPr="00E72896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t>в общей сумме расходов главного распоряди</w:t>
            </w:r>
            <w:r w:rsidRPr="00E72896">
              <w:rPr>
                <w:rStyle w:val="FontStyle35"/>
                <w:b w:val="0"/>
                <w:sz w:val="20"/>
                <w:szCs w:val="20"/>
              </w:rPr>
              <w:softHyphen/>
              <w:t>теля средств бюджета, %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&lt;1,0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&lt;1,0</w:t>
            </w:r>
          </w:p>
        </w:tc>
        <w:tc>
          <w:tcPr>
            <w:tcW w:w="1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&lt;1,0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D660C4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72896">
              <w:rPr>
                <w:rStyle w:val="FontStyle35"/>
                <w:b w:val="0"/>
                <w:sz w:val="20"/>
                <w:szCs w:val="20"/>
              </w:rPr>
              <w:t>&lt;0</w:t>
            </w:r>
            <w:r w:rsidR="00F13A57">
              <w:rPr>
                <w:rStyle w:val="FontStyle35"/>
                <w:b w:val="0"/>
                <w:sz w:val="20"/>
                <w:szCs w:val="20"/>
              </w:rPr>
              <w:t>,11</w:t>
            </w:r>
          </w:p>
        </w:tc>
        <w:tc>
          <w:tcPr>
            <w:tcW w:w="13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E72896" w:rsidRDefault="00D660C4" w:rsidP="00E80E6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80E6F">
              <w:rPr>
                <w:rStyle w:val="FontStyle35"/>
                <w:b w:val="0"/>
                <w:sz w:val="20"/>
                <w:szCs w:val="20"/>
              </w:rPr>
              <w:t>&lt;0</w:t>
            </w:r>
            <w:r w:rsidR="00E80E6F" w:rsidRPr="00E80E6F">
              <w:rPr>
                <w:rStyle w:val="FontStyle35"/>
                <w:b w:val="0"/>
                <w:sz w:val="20"/>
                <w:szCs w:val="20"/>
              </w:rPr>
              <w:t>,11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E72896" w:rsidRDefault="00E80E6F" w:rsidP="00E80E6F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E80E6F">
              <w:rPr>
                <w:rStyle w:val="FontStyle35"/>
                <w:b w:val="0"/>
                <w:sz w:val="20"/>
                <w:szCs w:val="20"/>
              </w:rPr>
              <w:t>&lt;0,11</w:t>
            </w:r>
          </w:p>
        </w:tc>
      </w:tr>
      <w:tr w:rsidR="0081439A" w:rsidTr="00B961C6">
        <w:trPr>
          <w:gridBefore w:val="4"/>
        </w:trPr>
        <w:tc>
          <w:tcPr>
            <w:tcW w:w="7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6E01BB" w:rsidP="00AB5303">
            <w:pPr>
              <w:pStyle w:val="Style7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AB5303">
              <w:rPr>
                <w:rStyle w:val="FontStyle35"/>
                <w:sz w:val="20"/>
                <w:szCs w:val="20"/>
              </w:rPr>
              <w:lastRenderedPageBreak/>
              <w:t>2.</w:t>
            </w:r>
            <w:r w:rsidR="00AB5303" w:rsidRPr="00AB5303">
              <w:rPr>
                <w:rStyle w:val="FontStyle35"/>
                <w:sz w:val="20"/>
                <w:szCs w:val="20"/>
              </w:rPr>
              <w:t>6.</w:t>
            </w:r>
          </w:p>
        </w:tc>
        <w:tc>
          <w:tcPr>
            <w:tcW w:w="17576" w:type="dxa"/>
            <w:gridSpan w:val="6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1BB" w:rsidRPr="00AB5303" w:rsidRDefault="006E01BB" w:rsidP="00AB5303">
            <w:pPr>
              <w:pStyle w:val="Style7"/>
              <w:widowControl/>
              <w:spacing w:line="240" w:lineRule="auto"/>
              <w:jc w:val="left"/>
              <w:rPr>
                <w:rStyle w:val="FontStyle35"/>
                <w:sz w:val="20"/>
                <w:szCs w:val="20"/>
              </w:rPr>
            </w:pPr>
            <w:r w:rsidRPr="00AB5303">
              <w:rPr>
                <w:rStyle w:val="FontStyle35"/>
                <w:sz w:val="20"/>
                <w:szCs w:val="20"/>
              </w:rPr>
              <w:t>Повышение эффективности организации бюджетного процесса</w:t>
            </w:r>
          </w:p>
        </w:tc>
      </w:tr>
      <w:tr w:rsidR="00101CB8" w:rsidTr="00B961C6">
        <w:trPr>
          <w:gridBefore w:val="4"/>
        </w:trPr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D660C4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2.6.1</w:t>
            </w:r>
            <w:r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D660C4" w:rsidP="002153D6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 xml:space="preserve">Повышение эффективности программных расходов бюджета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2153D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оценка</w:t>
            </w:r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эффективности</w:t>
            </w:r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реализации</w:t>
            </w:r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муниципальных</w:t>
            </w:r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программ</w:t>
            </w:r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AB5303">
              <w:rPr>
                <w:rStyle w:val="FontStyle35"/>
                <w:b w:val="0"/>
                <w:sz w:val="20"/>
                <w:szCs w:val="20"/>
              </w:rPr>
              <w:t>(отдельных</w:t>
            </w:r>
            <w:proofErr w:type="gramEnd"/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подпрограмм)</w:t>
            </w:r>
          </w:p>
          <w:p w:rsidR="00D660C4" w:rsidRPr="00AB5303" w:rsidRDefault="002153D6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D660C4" w:rsidRPr="00AB5303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gramStart"/>
            <w:r w:rsidR="00D660C4" w:rsidRPr="00AB5303">
              <w:rPr>
                <w:rStyle w:val="FontStyle35"/>
                <w:b w:val="0"/>
                <w:sz w:val="20"/>
                <w:szCs w:val="20"/>
              </w:rPr>
              <w:t>в</w:t>
            </w:r>
            <w:proofErr w:type="gramEnd"/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AB5303">
              <w:rPr>
                <w:rStyle w:val="FontStyle35"/>
                <w:b w:val="0"/>
                <w:sz w:val="20"/>
                <w:szCs w:val="20"/>
              </w:rPr>
              <w:t>порядке</w:t>
            </w:r>
            <w:proofErr w:type="gramEnd"/>
            <w:r w:rsidRPr="00AB5303">
              <w:rPr>
                <w:rStyle w:val="FontStyle35"/>
                <w:b w:val="0"/>
                <w:sz w:val="20"/>
                <w:szCs w:val="20"/>
              </w:rPr>
              <w:t>,</w:t>
            </w:r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AB5303">
              <w:rPr>
                <w:rStyle w:val="FontStyle35"/>
                <w:b w:val="0"/>
                <w:sz w:val="20"/>
                <w:szCs w:val="20"/>
              </w:rPr>
              <w:t>установленном</w:t>
            </w:r>
            <w:proofErr w:type="gramEnd"/>
          </w:p>
          <w:p w:rsidR="00D660C4" w:rsidRPr="00AB5303" w:rsidRDefault="00D660C4" w:rsidP="002153D6">
            <w:pPr>
              <w:pStyle w:val="Style5"/>
              <w:widowControl/>
              <w:ind w:right="19" w:firstLine="5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 xml:space="preserve">Администрацией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D660C4" w:rsidP="00794225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bCs/>
                <w:sz w:val="20"/>
                <w:szCs w:val="20"/>
              </w:rPr>
              <w:t xml:space="preserve">Управление развития территории и муниципального заказа Администрации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AB5303">
              <w:rPr>
                <w:bCs/>
                <w:sz w:val="20"/>
                <w:szCs w:val="20"/>
              </w:rPr>
              <w:t xml:space="preserve">, </w:t>
            </w:r>
          </w:p>
          <w:p w:rsidR="00D660C4" w:rsidRPr="00AB5303" w:rsidRDefault="00D660C4" w:rsidP="0079422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ответственные исполнители муниципальных программ (отдельных подпрограмм)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D660C4" w:rsidP="00794225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202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660C4" w:rsidRPr="00AB5303" w:rsidRDefault="00D660C4" w:rsidP="00794225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202</w:t>
            </w:r>
            <w:r w:rsidR="002153D6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AB5303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D660C4" w:rsidP="007D30C6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AB5303">
              <w:rPr>
                <w:rStyle w:val="FontStyle35"/>
                <w:b w:val="0"/>
                <w:sz w:val="20"/>
                <w:szCs w:val="20"/>
              </w:rPr>
              <w:t>подготовка сводного доклада о реализации и оценке эффектив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 xml:space="preserve">ности муниципальных программ </w:t>
            </w:r>
            <w:r w:rsidR="007D30C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t xml:space="preserve"> и предложе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>ний о целесо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 xml:space="preserve">образности дальнейшей реализации муниципальных программ </w:t>
            </w:r>
            <w:r w:rsidR="007D30C6" w:rsidRPr="00207C5B">
              <w:rPr>
                <w:bCs/>
                <w:sz w:val="20"/>
                <w:szCs w:val="20"/>
              </w:rPr>
              <w:t xml:space="preserve">муниципального образования «Муниципальный округ Глазовский </w:t>
            </w:r>
            <w:r w:rsidR="007D30C6" w:rsidRPr="00207C5B">
              <w:rPr>
                <w:bCs/>
                <w:sz w:val="20"/>
                <w:szCs w:val="20"/>
              </w:rPr>
              <w:lastRenderedPageBreak/>
              <w:t>район Удмуртской Республики»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t>, оцененных по итогам отчетного года как «неэффек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softHyphen/>
              <w:t>тивные», да/нет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lastRenderedPageBreak/>
              <w:t>д</w:t>
            </w:r>
            <w:r w:rsidR="00D660C4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AB530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AB5303" w:rsidRDefault="002153D6" w:rsidP="00A62071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Pr="00AB530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</w:tr>
      <w:tr w:rsidR="00101CB8" w:rsidTr="00B961C6">
        <w:trPr>
          <w:gridBefore w:val="4"/>
        </w:trPr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D660C4" w:rsidP="00AB5303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lastRenderedPageBreak/>
              <w:t>2.6.2</w:t>
            </w:r>
            <w:r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D660C4" w:rsidP="002153D6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Оптимизация</w:t>
            </w:r>
            <w:r w:rsidRPr="0081439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 xml:space="preserve">мероприятий муниципальных программ (отдельных подпрограмм)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D660C4" w:rsidP="00794225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и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>нвентаризация</w:t>
            </w:r>
          </w:p>
          <w:p w:rsidR="00D660C4" w:rsidRPr="0081439A" w:rsidRDefault="00D660C4" w:rsidP="002153D6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 xml:space="preserve">мероприятий муниципальных программ (отдельных подпрограмм)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2153D6">
              <w:rPr>
                <w:bCs/>
                <w:sz w:val="20"/>
                <w:szCs w:val="20"/>
              </w:rPr>
              <w:t xml:space="preserve"> 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>с целью их оптимизации и (или) переноса на более поздний период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D660C4" w:rsidP="00227197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bCs/>
                <w:sz w:val="20"/>
                <w:szCs w:val="20"/>
              </w:rPr>
              <w:t>Управление развития территории и муниципального заказа Администрации</w:t>
            </w:r>
            <w:r w:rsidR="002153D6" w:rsidRPr="00207C5B">
              <w:rPr>
                <w:bCs/>
                <w:sz w:val="20"/>
                <w:szCs w:val="20"/>
              </w:rPr>
              <w:t xml:space="preserve"> муниципального образования «Муниципальный округ Глазовский район Удмуртской Республики»</w:t>
            </w:r>
            <w:r w:rsidRPr="0081439A">
              <w:rPr>
                <w:bCs/>
                <w:sz w:val="20"/>
                <w:szCs w:val="20"/>
              </w:rPr>
              <w:t xml:space="preserve">, </w:t>
            </w:r>
          </w:p>
          <w:p w:rsidR="00D660C4" w:rsidRPr="0081439A" w:rsidRDefault="00D660C4" w:rsidP="00227197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ответственные исполнители муниципальных программ (отдельных подпрограмм)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D660C4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202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660C4" w:rsidRPr="0081439A" w:rsidRDefault="00D660C4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202</w:t>
            </w:r>
            <w:r w:rsidR="002153D6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81439A" w:rsidRDefault="00D660C4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D660C4" w:rsidP="00227197">
            <w:pPr>
              <w:pStyle w:val="Style5"/>
              <w:widowControl/>
              <w:ind w:firstLine="19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внесение</w:t>
            </w:r>
            <w:r w:rsidRPr="0081439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t xml:space="preserve">изменений в </w:t>
            </w:r>
            <w:proofErr w:type="gramStart"/>
            <w:r w:rsidRPr="0081439A">
              <w:rPr>
                <w:rStyle w:val="FontStyle35"/>
                <w:b w:val="0"/>
                <w:sz w:val="20"/>
                <w:szCs w:val="20"/>
              </w:rPr>
              <w:t>соответст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softHyphen/>
              <w:t>вующие</w:t>
            </w:r>
            <w:proofErr w:type="gramEnd"/>
            <w:r w:rsidRPr="0081439A">
              <w:rPr>
                <w:rStyle w:val="FontStyle35"/>
                <w:b w:val="0"/>
                <w:sz w:val="20"/>
                <w:szCs w:val="20"/>
              </w:rPr>
              <w:t xml:space="preserve"> норматив</w:t>
            </w:r>
            <w:r w:rsidRPr="0081439A">
              <w:rPr>
                <w:rStyle w:val="FontStyle35"/>
                <w:b w:val="0"/>
                <w:sz w:val="20"/>
                <w:szCs w:val="20"/>
              </w:rPr>
              <w:softHyphen/>
              <w:t>ные</w:t>
            </w:r>
          </w:p>
          <w:p w:rsidR="00D660C4" w:rsidRPr="0081439A" w:rsidRDefault="00D660C4" w:rsidP="00227197">
            <w:pPr>
              <w:pStyle w:val="Style5"/>
              <w:widowControl/>
              <w:ind w:firstLine="10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правовые акты</w:t>
            </w:r>
          </w:p>
          <w:p w:rsidR="00D660C4" w:rsidRPr="0081439A" w:rsidRDefault="00D660C4" w:rsidP="00227197">
            <w:pPr>
              <w:pStyle w:val="Style5"/>
              <w:widowControl/>
              <w:spacing w:line="226" w:lineRule="exact"/>
              <w:ind w:left="5" w:hanging="5"/>
              <w:rPr>
                <w:rStyle w:val="FontStyle35"/>
                <w:b w:val="0"/>
                <w:sz w:val="20"/>
                <w:szCs w:val="20"/>
              </w:rPr>
            </w:pPr>
            <w:r w:rsidRPr="0081439A">
              <w:rPr>
                <w:rStyle w:val="FontStyle35"/>
                <w:b w:val="0"/>
                <w:sz w:val="20"/>
                <w:szCs w:val="20"/>
              </w:rPr>
              <w:t>муниципального района, да/нет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3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2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81439A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81439A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81439A" w:rsidRDefault="002153D6" w:rsidP="00FA17B5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Да</w:t>
            </w:r>
          </w:p>
        </w:tc>
      </w:tr>
      <w:tr w:rsidR="00AB5303" w:rsidTr="00B961C6">
        <w:trPr>
          <w:gridBefore w:val="4"/>
        </w:trPr>
        <w:tc>
          <w:tcPr>
            <w:tcW w:w="7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227197" w:rsidP="0081439A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2.</w:t>
            </w:r>
            <w:r w:rsidR="0081439A" w:rsidRPr="00422BF8">
              <w:rPr>
                <w:rStyle w:val="FontStyle35"/>
                <w:b w:val="0"/>
                <w:sz w:val="20"/>
                <w:szCs w:val="20"/>
              </w:rPr>
              <w:t>6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>.3.</w:t>
            </w:r>
          </w:p>
        </w:tc>
        <w:tc>
          <w:tcPr>
            <w:tcW w:w="2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227197" w:rsidP="002153D6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Совершенствование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Порядка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разработки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,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реализации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и оценки эффективности муниципаль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ных программ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2153D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422BF8" w:rsidP="00227197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внесение изменений в постановление Администрации МО «Глазовский район» от 10 июля 2017 года № 111 «Об утверждении Порядка разработки, реализации  и оценки эффективности муниципальных программ муниципального образования «Глазовский район»»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BF8" w:rsidRDefault="00227197" w:rsidP="00227197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422BF8">
              <w:rPr>
                <w:bCs/>
                <w:sz w:val="20"/>
                <w:szCs w:val="20"/>
              </w:rPr>
              <w:t>Управление развития территории и муниципального заказа Администрации муниципального образования «Глазовский район»,</w:t>
            </w:r>
          </w:p>
          <w:p w:rsidR="00227197" w:rsidRPr="00422BF8" w:rsidRDefault="00227197" w:rsidP="00227197">
            <w:pPr>
              <w:pStyle w:val="Style7"/>
              <w:widowControl/>
              <w:spacing w:line="254" w:lineRule="exac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bCs/>
                <w:sz w:val="20"/>
                <w:szCs w:val="20"/>
              </w:rPr>
              <w:t xml:space="preserve"> Управление финансов Админ</w:t>
            </w:r>
            <w:r w:rsidR="00193402">
              <w:rPr>
                <w:bCs/>
                <w:sz w:val="20"/>
                <w:szCs w:val="20"/>
              </w:rPr>
              <w:t>и</w:t>
            </w:r>
            <w:r w:rsidRPr="00422BF8">
              <w:rPr>
                <w:bCs/>
                <w:sz w:val="20"/>
                <w:szCs w:val="20"/>
              </w:rPr>
              <w:t>страции МО «Глазовский район»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197" w:rsidRPr="00422BF8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20</w:t>
            </w:r>
            <w:r w:rsidR="001E4AA2" w:rsidRPr="00422BF8">
              <w:rPr>
                <w:rStyle w:val="FontStyle35"/>
                <w:b w:val="0"/>
                <w:sz w:val="20"/>
                <w:szCs w:val="20"/>
              </w:rPr>
              <w:t>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227197" w:rsidRPr="00422BF8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202</w:t>
            </w:r>
            <w:r w:rsidR="002153D6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227197" w:rsidRPr="00422BF8" w:rsidRDefault="00227197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0559" w:type="dxa"/>
            <w:gridSpan w:val="4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29F" w:rsidRDefault="00227197" w:rsidP="00101CB8">
            <w:pPr>
              <w:pStyle w:val="Style7"/>
              <w:widowControl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внесение изменений в постановление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Администрации МО «Глазовский район»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</w:t>
            </w:r>
          </w:p>
          <w:p w:rsidR="0088729F" w:rsidRDefault="00227197" w:rsidP="00101CB8">
            <w:pPr>
              <w:pStyle w:val="Style7"/>
              <w:widowControl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от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10 июля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201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7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года № 1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1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1 «Об утверждении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Порядка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разработк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и,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реализации</w:t>
            </w:r>
          </w:p>
          <w:p w:rsidR="0088729F" w:rsidRDefault="00227197" w:rsidP="00101CB8">
            <w:pPr>
              <w:pStyle w:val="Style7"/>
              <w:widowControl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 xml:space="preserve"> и оценки эффективности муниципаль</w:t>
            </w: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ных программ </w:t>
            </w:r>
            <w:r w:rsidR="0073111B" w:rsidRPr="00422BF8">
              <w:rPr>
                <w:rStyle w:val="FontStyle35"/>
                <w:b w:val="0"/>
                <w:sz w:val="20"/>
                <w:szCs w:val="20"/>
              </w:rPr>
              <w:t>муниципального образования</w:t>
            </w:r>
          </w:p>
          <w:p w:rsidR="00227197" w:rsidRPr="00422BF8" w:rsidRDefault="0073111B" w:rsidP="00101CB8">
            <w:pPr>
              <w:pStyle w:val="Style7"/>
              <w:widowControl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422BF8">
              <w:rPr>
                <w:rStyle w:val="FontStyle35"/>
                <w:b w:val="0"/>
                <w:sz w:val="20"/>
                <w:szCs w:val="20"/>
              </w:rPr>
              <w:t xml:space="preserve"> «Глазовский район»</w:t>
            </w:r>
            <w:r w:rsidR="00227197" w:rsidRPr="00422BF8">
              <w:rPr>
                <w:rStyle w:val="FontStyle35"/>
                <w:b w:val="0"/>
                <w:sz w:val="20"/>
                <w:szCs w:val="20"/>
              </w:rPr>
              <w:t xml:space="preserve">» </w:t>
            </w:r>
          </w:p>
        </w:tc>
      </w:tr>
      <w:tr w:rsidR="00101CB8" w:rsidTr="00B961C6">
        <w:trPr>
          <w:gridBefore w:val="4"/>
        </w:trPr>
        <w:tc>
          <w:tcPr>
            <w:tcW w:w="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E6939" w:rsidRDefault="00D660C4" w:rsidP="00D9489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lastRenderedPageBreak/>
              <w:t>2.</w:t>
            </w:r>
            <w:r>
              <w:rPr>
                <w:rStyle w:val="FontStyle35"/>
                <w:b w:val="0"/>
                <w:sz w:val="20"/>
                <w:szCs w:val="20"/>
              </w:rPr>
              <w:t>6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>.4</w:t>
            </w:r>
            <w:r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2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E6939" w:rsidRDefault="00D660C4" w:rsidP="000A374C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Обеспечение долгосрочного бюджетного планирования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E6939" w:rsidRDefault="00D660C4" w:rsidP="002153D6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утверждение бюджетного прогноза</w:t>
            </w:r>
            <w:r w:rsidR="002153D6" w:rsidRPr="00207C5B">
              <w:rPr>
                <w:bCs/>
                <w:sz w:val="20"/>
                <w:szCs w:val="20"/>
              </w:rPr>
              <w:t xml:space="preserve"> муниципального образования «Муниципальный округ Глазовский район Удмуртской Республики»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 xml:space="preserve">  на долгосрочный период и внесение в него изменений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E6939" w:rsidRDefault="00D660C4" w:rsidP="002153D6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5E6939">
              <w:rPr>
                <w:bCs/>
                <w:sz w:val="20"/>
                <w:szCs w:val="20"/>
              </w:rPr>
              <w:t>Управление финансов Админ</w:t>
            </w:r>
            <w:r>
              <w:rPr>
                <w:bCs/>
                <w:sz w:val="20"/>
                <w:szCs w:val="20"/>
              </w:rPr>
              <w:t>и</w:t>
            </w:r>
            <w:r w:rsidRPr="005E6939">
              <w:rPr>
                <w:bCs/>
                <w:sz w:val="20"/>
                <w:szCs w:val="20"/>
              </w:rPr>
              <w:t xml:space="preserve">страции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E6939" w:rsidRDefault="00D660C4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20</w:t>
            </w:r>
            <w:r>
              <w:rPr>
                <w:rStyle w:val="FontStyle35"/>
                <w:b w:val="0"/>
                <w:sz w:val="20"/>
                <w:szCs w:val="20"/>
              </w:rPr>
              <w:t>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660C4" w:rsidRPr="005E6939" w:rsidRDefault="00D660C4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202</w:t>
            </w:r>
            <w:r w:rsidR="002153D6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5E6939" w:rsidRDefault="00D660C4" w:rsidP="002271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5E6939" w:rsidRDefault="00D660C4" w:rsidP="002153D6">
            <w:pPr>
              <w:pStyle w:val="Style7"/>
              <w:widowControl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  <w:highlight w:val="yellow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 xml:space="preserve">утверждение бюджетного прогноза </w:t>
            </w:r>
            <w:r w:rsidR="002153D6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 xml:space="preserve"> на долгосрочный период и внесение в него изменений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4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D22C73" w:rsidRDefault="002153D6" w:rsidP="00D660C4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</w:tr>
      <w:tr w:rsidR="00101CB8" w:rsidTr="00B961C6">
        <w:trPr>
          <w:gridBefore w:val="4"/>
        </w:trPr>
        <w:tc>
          <w:tcPr>
            <w:tcW w:w="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E6939" w:rsidRDefault="00D660C4" w:rsidP="00D9489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2.6.5.</w:t>
            </w:r>
          </w:p>
        </w:tc>
        <w:tc>
          <w:tcPr>
            <w:tcW w:w="22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22C73" w:rsidRDefault="00D660C4" w:rsidP="008C24A9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 xml:space="preserve">Установление приоритетности расходов бюджета </w:t>
            </w:r>
            <w:r w:rsidR="008C24A9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22C73" w:rsidRDefault="00D660C4" w:rsidP="00D22C73">
            <w:pPr>
              <w:pStyle w:val="Style5"/>
              <w:widowControl/>
              <w:ind w:right="29" w:firstLine="10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утверждение графика</w:t>
            </w:r>
          </w:p>
          <w:p w:rsidR="00D660C4" w:rsidRPr="00D22C73" w:rsidRDefault="00D660C4" w:rsidP="008C24A9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 xml:space="preserve">санкционирования платежей, производимых за счет собственных доходов бюджета </w:t>
            </w:r>
            <w:r w:rsidR="008C24A9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D22C73" w:rsidRDefault="00D660C4" w:rsidP="008C24A9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5E6939">
              <w:rPr>
                <w:bCs/>
                <w:sz w:val="20"/>
                <w:szCs w:val="20"/>
              </w:rPr>
              <w:t>Управление финансов Админ</w:t>
            </w:r>
            <w:r>
              <w:rPr>
                <w:bCs/>
                <w:sz w:val="20"/>
                <w:szCs w:val="20"/>
              </w:rPr>
              <w:t>и</w:t>
            </w:r>
            <w:r w:rsidRPr="005E6939">
              <w:rPr>
                <w:bCs/>
                <w:sz w:val="20"/>
                <w:szCs w:val="20"/>
              </w:rPr>
              <w:t>страции</w:t>
            </w:r>
            <w:r w:rsidR="008C24A9" w:rsidRPr="00207C5B">
              <w:rPr>
                <w:bCs/>
                <w:sz w:val="20"/>
                <w:szCs w:val="20"/>
              </w:rPr>
              <w:t xml:space="preserve"> муниципального образования «Муниципальный округ Глазовский район Удмуртской Республики»</w:t>
            </w:r>
            <w:r w:rsidRPr="005E693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5E6939" w:rsidRDefault="00D660C4" w:rsidP="00415BC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20</w:t>
            </w:r>
            <w:r>
              <w:rPr>
                <w:rStyle w:val="FontStyle35"/>
                <w:b w:val="0"/>
                <w:sz w:val="20"/>
                <w:szCs w:val="20"/>
              </w:rPr>
              <w:t>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5E6939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660C4" w:rsidRPr="005E6939" w:rsidRDefault="00D660C4" w:rsidP="00415BC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202</w:t>
            </w:r>
            <w:r w:rsidR="008C24A9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D22C73" w:rsidRDefault="00D660C4" w:rsidP="00415BC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5E6939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D660C4" w:rsidP="00D22C73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отсутствие задолжен</w:t>
            </w:r>
            <w:r w:rsidRPr="00D22C73">
              <w:rPr>
                <w:rStyle w:val="FontStyle35"/>
                <w:b w:val="0"/>
                <w:sz w:val="20"/>
                <w:szCs w:val="20"/>
              </w:rPr>
              <w:softHyphen/>
              <w:t>ности по выплате заработной платы работникам бюджетной сферы и оказанию мер</w:t>
            </w:r>
          </w:p>
          <w:p w:rsidR="00D660C4" w:rsidRPr="00D22C73" w:rsidRDefault="00D660C4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социальной</w:t>
            </w:r>
          </w:p>
          <w:p w:rsidR="00D660C4" w:rsidRPr="00D22C73" w:rsidRDefault="00D660C4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поддержки</w:t>
            </w:r>
          </w:p>
          <w:p w:rsidR="00D660C4" w:rsidRPr="00D22C73" w:rsidRDefault="00D660C4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отдельных</w:t>
            </w:r>
          </w:p>
          <w:p w:rsidR="00D660C4" w:rsidRPr="00D22C73" w:rsidRDefault="00D660C4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категорий</w:t>
            </w:r>
          </w:p>
          <w:p w:rsidR="00D660C4" w:rsidRPr="00D22C73" w:rsidRDefault="00D660C4" w:rsidP="00D22C73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граждан,</w:t>
            </w:r>
          </w:p>
          <w:p w:rsidR="00D660C4" w:rsidRPr="00D22C73" w:rsidRDefault="00D660C4" w:rsidP="007D30C6">
            <w:pPr>
              <w:pStyle w:val="Style7"/>
              <w:widowControl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D22C73">
              <w:rPr>
                <w:rStyle w:val="FontStyle35"/>
                <w:b w:val="0"/>
                <w:sz w:val="20"/>
                <w:szCs w:val="20"/>
              </w:rPr>
              <w:t>да/нет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41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134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D22C73" w:rsidRDefault="00F13A57" w:rsidP="00F13A57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</w:t>
            </w:r>
            <w:r w:rsidR="00D660C4" w:rsidRPr="00D22C73">
              <w:rPr>
                <w:rStyle w:val="FontStyle35"/>
                <w:b w:val="0"/>
                <w:sz w:val="20"/>
                <w:szCs w:val="20"/>
              </w:rPr>
              <w:t>а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D22C73" w:rsidRDefault="008C24A9" w:rsidP="00D660C4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Да</w:t>
            </w:r>
          </w:p>
        </w:tc>
      </w:tr>
      <w:tr w:rsidR="00101CB8" w:rsidTr="00B961C6">
        <w:trPr>
          <w:gridBefore w:val="4"/>
        </w:trPr>
        <w:tc>
          <w:tcPr>
            <w:tcW w:w="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33723" w:rsidRDefault="00D660C4" w:rsidP="00D94897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2.6.6.</w:t>
            </w:r>
          </w:p>
        </w:tc>
        <w:tc>
          <w:tcPr>
            <w:tcW w:w="22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33723" w:rsidRDefault="00D660C4" w:rsidP="007C3A33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Недопущение принятия и исполнения расходных обязательств, не связанных с решением вопросов, отнесенных Конституцией Российской Федерации,</w:t>
            </w:r>
            <w:r w:rsidRPr="00933723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федеральными законами и законами Удмуртской Республики к полномочиям органов местного самоуправления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инвентаризация</w:t>
            </w:r>
          </w:p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реестров</w:t>
            </w:r>
          </w:p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расходных</w:t>
            </w:r>
          </w:p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обязательств</w:t>
            </w:r>
          </w:p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главных</w:t>
            </w:r>
          </w:p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распорядителей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бюджетных средств на</w:t>
            </w:r>
            <w:r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предмет наличия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расходных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обязательств, не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связанных с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решением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вопросов,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lastRenderedPageBreak/>
              <w:t>отнесенных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Конституцией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Российской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Федерации,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федеральными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законами и законами Удмуртской Республики </w:t>
            </w:r>
            <w:proofErr w:type="gramStart"/>
            <w:r w:rsidRPr="00933723">
              <w:rPr>
                <w:rStyle w:val="FontStyle35"/>
                <w:b w:val="0"/>
                <w:sz w:val="20"/>
                <w:szCs w:val="20"/>
              </w:rPr>
              <w:t>к</w:t>
            </w:r>
            <w:proofErr w:type="gramEnd"/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полномочиям</w:t>
            </w:r>
          </w:p>
          <w:p w:rsidR="00D660C4" w:rsidRPr="00933723" w:rsidRDefault="00D660C4" w:rsidP="00D94897">
            <w:pPr>
              <w:pStyle w:val="Style5"/>
              <w:widowControl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органов</w:t>
            </w:r>
          </w:p>
          <w:p w:rsidR="00D660C4" w:rsidRPr="00933723" w:rsidRDefault="00D660C4" w:rsidP="00D94897">
            <w:pPr>
              <w:pStyle w:val="Style5"/>
              <w:widowControl/>
              <w:ind w:right="29" w:firstLine="10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местного самоуправления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33723" w:rsidRDefault="00D660C4" w:rsidP="008C24A9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933723">
              <w:rPr>
                <w:bCs/>
                <w:sz w:val="20"/>
                <w:szCs w:val="20"/>
              </w:rPr>
              <w:lastRenderedPageBreak/>
              <w:t xml:space="preserve">Главные распорядители средств бюджета </w:t>
            </w:r>
            <w:r w:rsidR="008C24A9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202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202</w:t>
            </w:r>
            <w:r w:rsidR="008C24A9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D660C4" w:rsidRPr="00933723" w:rsidRDefault="00D660C4" w:rsidP="00D94897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660C4" w:rsidRPr="00933723" w:rsidRDefault="00D660C4" w:rsidP="00933723">
            <w:pPr>
              <w:pStyle w:val="Style5"/>
              <w:widowControl/>
              <w:spacing w:line="226" w:lineRule="exact"/>
              <w:ind w:left="24" w:hanging="24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количество расходных обязатель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softHyphen/>
              <w:t xml:space="preserve">ств </w:t>
            </w:r>
            <w:proofErr w:type="gramStart"/>
            <w:r w:rsidRPr="00933723">
              <w:rPr>
                <w:rStyle w:val="FontStyle35"/>
                <w:b w:val="0"/>
                <w:sz w:val="20"/>
                <w:szCs w:val="20"/>
              </w:rPr>
              <w:t>в</w:t>
            </w:r>
            <w:proofErr w:type="gramEnd"/>
            <w:r w:rsidRPr="00933723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gramStart"/>
            <w:r w:rsidR="008C24A9" w:rsidRPr="00207C5B">
              <w:rPr>
                <w:bCs/>
                <w:sz w:val="20"/>
                <w:szCs w:val="20"/>
              </w:rPr>
              <w:t>муниципального</w:t>
            </w:r>
            <w:proofErr w:type="gramEnd"/>
            <w:r w:rsidR="008C24A9" w:rsidRPr="00207C5B">
              <w:rPr>
                <w:bCs/>
                <w:sz w:val="20"/>
                <w:szCs w:val="20"/>
              </w:rPr>
              <w:t xml:space="preserve"> образования «Муниципальный округ Глазовский район Удмуртской Республики»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>, не</w:t>
            </w:r>
            <w:r w:rsidRPr="00933723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связанных с решением 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lastRenderedPageBreak/>
              <w:t>вопросов, отнесенных Конститу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softHyphen/>
              <w:t>цией</w:t>
            </w:r>
          </w:p>
          <w:p w:rsidR="00D660C4" w:rsidRPr="00933723" w:rsidRDefault="00D660C4" w:rsidP="00D94897">
            <w:pPr>
              <w:pStyle w:val="Style5"/>
              <w:widowControl/>
              <w:ind w:firstLine="10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 xml:space="preserve">Российской Федерации, </w:t>
            </w:r>
            <w:proofErr w:type="gramStart"/>
            <w:r w:rsidRPr="00933723">
              <w:rPr>
                <w:rStyle w:val="FontStyle35"/>
                <w:b w:val="0"/>
                <w:sz w:val="20"/>
                <w:szCs w:val="20"/>
              </w:rPr>
              <w:t>федераль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softHyphen/>
              <w:t>ными</w:t>
            </w:r>
            <w:proofErr w:type="gramEnd"/>
          </w:p>
          <w:p w:rsidR="00D660C4" w:rsidRPr="00933723" w:rsidRDefault="00D660C4" w:rsidP="00933723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Законами и законами Удмуртской Республики к полномо</w:t>
            </w:r>
            <w:r w:rsidRPr="00933723">
              <w:rPr>
                <w:rStyle w:val="FontStyle35"/>
                <w:b w:val="0"/>
                <w:sz w:val="20"/>
                <w:szCs w:val="20"/>
              </w:rPr>
              <w:softHyphen/>
              <w:t>чиям органов местного самоуправления, ед.</w:t>
            </w:r>
          </w:p>
        </w:tc>
        <w:tc>
          <w:tcPr>
            <w:tcW w:w="156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33723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141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33723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33723" w:rsidRDefault="00D660C4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1275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33723" w:rsidRDefault="00D660C4" w:rsidP="0019511B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134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660C4" w:rsidRPr="00933723" w:rsidRDefault="00D660C4" w:rsidP="000A374C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933723"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660C4" w:rsidRPr="00933723" w:rsidRDefault="008C24A9" w:rsidP="00D660C4">
            <w:pPr>
              <w:pStyle w:val="Style7"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0</w:t>
            </w:r>
          </w:p>
        </w:tc>
      </w:tr>
      <w:tr w:rsidR="0081439A" w:rsidTr="00B961C6">
        <w:trPr>
          <w:gridBefore w:val="4"/>
        </w:trPr>
        <w:tc>
          <w:tcPr>
            <w:tcW w:w="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0A374C">
            <w:pPr>
              <w:pStyle w:val="Style7"/>
              <w:widowControl/>
              <w:spacing w:line="240" w:lineRule="auto"/>
              <w:rPr>
                <w:rStyle w:val="FontStyle35"/>
                <w:sz w:val="20"/>
                <w:szCs w:val="20"/>
              </w:rPr>
            </w:pPr>
            <w:r w:rsidRPr="00387C2A">
              <w:rPr>
                <w:rStyle w:val="FontStyle35"/>
                <w:sz w:val="20"/>
                <w:szCs w:val="20"/>
              </w:rPr>
              <w:lastRenderedPageBreak/>
              <w:t>3.</w:t>
            </w:r>
          </w:p>
        </w:tc>
        <w:tc>
          <w:tcPr>
            <w:tcW w:w="17517" w:type="dxa"/>
            <w:gridSpan w:val="6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824EE9">
            <w:pPr>
              <w:pStyle w:val="Style5"/>
              <w:widowControl/>
              <w:ind w:firstLine="5"/>
              <w:rPr>
                <w:rStyle w:val="FontStyle35"/>
                <w:sz w:val="20"/>
                <w:szCs w:val="20"/>
              </w:rPr>
            </w:pPr>
            <w:r w:rsidRPr="00387C2A">
              <w:rPr>
                <w:rStyle w:val="FontStyle35"/>
                <w:sz w:val="20"/>
                <w:szCs w:val="20"/>
              </w:rPr>
              <w:t>Управление муниципальным долгом</w:t>
            </w:r>
          </w:p>
        </w:tc>
      </w:tr>
      <w:tr w:rsidR="00AB5303" w:rsidTr="00B961C6">
        <w:trPr>
          <w:gridBefore w:val="4"/>
        </w:trPr>
        <w:tc>
          <w:tcPr>
            <w:tcW w:w="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3.1.</w:t>
            </w:r>
          </w:p>
        </w:tc>
        <w:tc>
          <w:tcPr>
            <w:tcW w:w="22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362A0">
            <w:pPr>
              <w:pStyle w:val="Style5"/>
              <w:widowControl/>
              <w:spacing w:line="226" w:lineRule="exact"/>
              <w:ind w:right="91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Проведение работы с кредитными организациями по снижению процентных ставок по заключенным договорам на привлечение кредитных ресурсов и</w:t>
            </w:r>
          </w:p>
          <w:p w:rsidR="00B362A0" w:rsidRPr="00387C2A" w:rsidRDefault="00B362A0" w:rsidP="00B362A0">
            <w:pPr>
              <w:pStyle w:val="Style5"/>
              <w:widowControl/>
              <w:ind w:firstLine="5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осуществление операций по рефинансированию долговых обязательств</w:t>
            </w:r>
            <w:r w:rsidRPr="00387C2A">
              <w:rPr>
                <w:rStyle w:val="FontStyle34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227197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привлечение новых кредитов под более низкую процентную ставку и (или) снижение процентных ставок по действующим кредитным договорам с учетом сложившейся рыночной конъюнктуры на кредитном рынке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8C24A9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387C2A">
              <w:rPr>
                <w:bCs/>
                <w:sz w:val="20"/>
                <w:szCs w:val="20"/>
              </w:rPr>
              <w:t>Управление финансов Админ</w:t>
            </w:r>
            <w:r w:rsidR="002B3CDE">
              <w:rPr>
                <w:bCs/>
                <w:sz w:val="20"/>
                <w:szCs w:val="20"/>
              </w:rPr>
              <w:t>и</w:t>
            </w:r>
            <w:r w:rsidRPr="00387C2A">
              <w:rPr>
                <w:bCs/>
                <w:sz w:val="20"/>
                <w:szCs w:val="20"/>
              </w:rPr>
              <w:t xml:space="preserve">страции </w:t>
            </w:r>
            <w:r w:rsidR="008C24A9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</w:t>
            </w:r>
            <w:r w:rsidR="00387C2A">
              <w:rPr>
                <w:rStyle w:val="FontStyle35"/>
                <w:b w:val="0"/>
                <w:sz w:val="20"/>
                <w:szCs w:val="20"/>
              </w:rPr>
              <w:t>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202</w:t>
            </w:r>
            <w:r w:rsidR="008C24A9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62A0" w:rsidRPr="00387C2A" w:rsidRDefault="00B362A0" w:rsidP="008C24A9">
            <w:pPr>
              <w:pStyle w:val="Style5"/>
              <w:widowControl/>
              <w:ind w:left="14" w:hanging="14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сокращение расходов на обслужива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softHyphen/>
              <w:t>ние</w:t>
            </w:r>
          </w:p>
          <w:p w:rsidR="00B362A0" w:rsidRPr="00387C2A" w:rsidRDefault="00B362A0" w:rsidP="008C24A9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муниципального долга, тыс. рублей</w:t>
            </w:r>
          </w:p>
        </w:tc>
        <w:tc>
          <w:tcPr>
            <w:tcW w:w="9138" w:type="dxa"/>
            <w:gridSpan w:val="3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29F" w:rsidRDefault="00B362A0" w:rsidP="00101CB8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бюджетный эффект будет оценен по результатам работы </w:t>
            </w:r>
          </w:p>
          <w:p w:rsidR="0088729F" w:rsidRDefault="00B362A0" w:rsidP="00101CB8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с кредитными организациями по снижению процентных ставок </w:t>
            </w:r>
          </w:p>
          <w:p w:rsidR="0088729F" w:rsidRDefault="00B362A0" w:rsidP="00101CB8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по заключенным договорам на  привлечение   кредитных   ресурсов </w:t>
            </w:r>
          </w:p>
          <w:p w:rsidR="0088729F" w:rsidRDefault="00B362A0" w:rsidP="00101CB8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  и   осуществлению   операций по рефинансированию </w:t>
            </w:r>
          </w:p>
          <w:p w:rsidR="00B362A0" w:rsidRPr="00387C2A" w:rsidRDefault="00B362A0" w:rsidP="00101CB8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долговых обязательств</w:t>
            </w:r>
          </w:p>
        </w:tc>
      </w:tr>
      <w:tr w:rsidR="00AB5303" w:rsidTr="00B961C6">
        <w:trPr>
          <w:gridBefore w:val="4"/>
        </w:trPr>
        <w:tc>
          <w:tcPr>
            <w:tcW w:w="8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0A374C">
            <w:pPr>
              <w:pStyle w:val="Style7"/>
              <w:widowControl/>
              <w:spacing w:line="240" w:lineRule="auto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3.2</w:t>
            </w:r>
            <w:r w:rsidR="002B3CDE">
              <w:rPr>
                <w:rStyle w:val="FontStyle35"/>
                <w:b w:val="0"/>
                <w:sz w:val="20"/>
                <w:szCs w:val="20"/>
              </w:rPr>
              <w:t>.</w:t>
            </w:r>
          </w:p>
        </w:tc>
        <w:tc>
          <w:tcPr>
            <w:tcW w:w="22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362A0">
            <w:pPr>
              <w:pStyle w:val="Style5"/>
              <w:widowControl/>
              <w:spacing w:line="226" w:lineRule="exact"/>
              <w:ind w:right="91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Проведение операций по</w:t>
            </w:r>
            <w:r w:rsidRPr="00387C2A">
              <w:rPr>
                <w:rStyle w:val="FontStyle34"/>
                <w:b w:val="0"/>
                <w:sz w:val="20"/>
                <w:szCs w:val="20"/>
              </w:rPr>
              <w:t xml:space="preserve"> 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t>досрочному погашению долговых обязательств</w:t>
            </w:r>
          </w:p>
        </w:tc>
        <w:tc>
          <w:tcPr>
            <w:tcW w:w="19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мониторинг исполнения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бюджета</w:t>
            </w:r>
          </w:p>
          <w:p w:rsidR="00B362A0" w:rsidRPr="00387C2A" w:rsidRDefault="008C24A9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  <w:r w:rsidR="002B3CDE">
              <w:rPr>
                <w:rStyle w:val="FontStyle35"/>
                <w:b w:val="0"/>
                <w:sz w:val="20"/>
                <w:szCs w:val="20"/>
              </w:rPr>
              <w:t>,</w:t>
            </w:r>
            <w:r w:rsidR="00B362A0" w:rsidRPr="00387C2A">
              <w:rPr>
                <w:rStyle w:val="FontStyle35"/>
                <w:b w:val="0"/>
                <w:sz w:val="20"/>
                <w:szCs w:val="20"/>
              </w:rPr>
              <w:t xml:space="preserve"> </w:t>
            </w:r>
            <w:proofErr w:type="gramStart"/>
            <w:r w:rsidR="00B362A0" w:rsidRPr="00387C2A">
              <w:rPr>
                <w:rStyle w:val="FontStyle35"/>
                <w:b w:val="0"/>
                <w:sz w:val="20"/>
                <w:szCs w:val="20"/>
              </w:rPr>
              <w:t>в</w:t>
            </w:r>
            <w:proofErr w:type="gramEnd"/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proofErr w:type="gramStart"/>
            <w:r w:rsidRPr="00387C2A">
              <w:rPr>
                <w:rStyle w:val="FontStyle35"/>
                <w:b w:val="0"/>
                <w:sz w:val="20"/>
                <w:szCs w:val="20"/>
              </w:rPr>
              <w:t>целях</w:t>
            </w:r>
            <w:proofErr w:type="gramEnd"/>
            <w:r w:rsidRPr="00387C2A">
              <w:rPr>
                <w:rStyle w:val="FontStyle35"/>
                <w:b w:val="0"/>
                <w:sz w:val="20"/>
                <w:szCs w:val="20"/>
              </w:rPr>
              <w:t xml:space="preserve"> определения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возможности</w:t>
            </w:r>
          </w:p>
          <w:p w:rsidR="00B362A0" w:rsidRPr="00387C2A" w:rsidRDefault="002B3CDE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>
              <w:rPr>
                <w:rStyle w:val="FontStyle35"/>
                <w:b w:val="0"/>
                <w:sz w:val="20"/>
                <w:szCs w:val="20"/>
              </w:rPr>
              <w:t>досрочного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погашения</w:t>
            </w:r>
          </w:p>
          <w:p w:rsidR="00B362A0" w:rsidRPr="00387C2A" w:rsidRDefault="00B362A0" w:rsidP="00B362A0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долговых</w:t>
            </w:r>
          </w:p>
          <w:p w:rsidR="00B362A0" w:rsidRPr="00387C2A" w:rsidRDefault="00B362A0" w:rsidP="00B362A0">
            <w:pPr>
              <w:pStyle w:val="Style7"/>
              <w:widowControl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обязательств</w:t>
            </w:r>
          </w:p>
        </w:tc>
        <w:tc>
          <w:tcPr>
            <w:tcW w:w="17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8C24A9">
            <w:pPr>
              <w:pStyle w:val="Style7"/>
              <w:widowControl/>
              <w:spacing w:line="254" w:lineRule="exact"/>
              <w:rPr>
                <w:bCs/>
                <w:sz w:val="20"/>
                <w:szCs w:val="20"/>
              </w:rPr>
            </w:pPr>
            <w:r w:rsidRPr="00387C2A">
              <w:rPr>
                <w:bCs/>
                <w:sz w:val="20"/>
                <w:szCs w:val="20"/>
              </w:rPr>
              <w:t>Управление финансов Админ</w:t>
            </w:r>
            <w:r w:rsidR="002B3CDE">
              <w:rPr>
                <w:bCs/>
                <w:sz w:val="20"/>
                <w:szCs w:val="20"/>
              </w:rPr>
              <w:t>и</w:t>
            </w:r>
            <w:r w:rsidRPr="00387C2A">
              <w:rPr>
                <w:bCs/>
                <w:sz w:val="20"/>
                <w:szCs w:val="20"/>
              </w:rPr>
              <w:t xml:space="preserve">страции </w:t>
            </w:r>
            <w:r w:rsidR="008C24A9" w:rsidRPr="00207C5B">
              <w:rPr>
                <w:bCs/>
                <w:sz w:val="20"/>
                <w:szCs w:val="20"/>
              </w:rPr>
              <w:t>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</w:t>
            </w:r>
            <w:r w:rsidR="00387C2A">
              <w:rPr>
                <w:rStyle w:val="FontStyle35"/>
                <w:b w:val="0"/>
                <w:sz w:val="20"/>
                <w:szCs w:val="20"/>
              </w:rPr>
              <w:t>2</w:t>
            </w:r>
            <w:r w:rsidR="00101CB8">
              <w:rPr>
                <w:rStyle w:val="FontStyle35"/>
                <w:b w:val="0"/>
                <w:sz w:val="20"/>
                <w:szCs w:val="20"/>
              </w:rPr>
              <w:t>1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t>-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202</w:t>
            </w:r>
            <w:r w:rsidR="008C24A9">
              <w:rPr>
                <w:rStyle w:val="FontStyle35"/>
                <w:b w:val="0"/>
                <w:sz w:val="20"/>
                <w:szCs w:val="20"/>
              </w:rPr>
              <w:t>5</w:t>
            </w:r>
          </w:p>
          <w:p w:rsidR="00B362A0" w:rsidRPr="00387C2A" w:rsidRDefault="00B362A0" w:rsidP="005F399F">
            <w:pPr>
              <w:pStyle w:val="Style7"/>
              <w:widowControl/>
              <w:spacing w:line="226" w:lineRule="exact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годы</w:t>
            </w:r>
          </w:p>
        </w:tc>
        <w:tc>
          <w:tcPr>
            <w:tcW w:w="142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62A0" w:rsidRPr="00387C2A" w:rsidRDefault="00B362A0" w:rsidP="00B362A0">
            <w:pPr>
              <w:pStyle w:val="Style5"/>
              <w:widowControl/>
              <w:ind w:left="14" w:hanging="14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сокращение расходов на обслужива</w:t>
            </w:r>
            <w:r w:rsidRPr="00387C2A">
              <w:rPr>
                <w:rStyle w:val="FontStyle35"/>
                <w:b w:val="0"/>
                <w:sz w:val="20"/>
                <w:szCs w:val="20"/>
              </w:rPr>
              <w:softHyphen/>
              <w:t>ние</w:t>
            </w:r>
          </w:p>
          <w:p w:rsidR="00B362A0" w:rsidRPr="00387C2A" w:rsidRDefault="00B362A0" w:rsidP="00B362A0">
            <w:pPr>
              <w:pStyle w:val="Style5"/>
              <w:widowControl/>
              <w:ind w:left="14" w:hanging="14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>муниципального долга, тыс. рублей</w:t>
            </w:r>
          </w:p>
        </w:tc>
        <w:tc>
          <w:tcPr>
            <w:tcW w:w="9138" w:type="dxa"/>
            <w:gridSpan w:val="3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29F" w:rsidRDefault="00B362A0" w:rsidP="00101CB8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бюджетный эффект будет оценен по результатам мониторинга </w:t>
            </w:r>
          </w:p>
          <w:p w:rsidR="0088729F" w:rsidRDefault="00B362A0" w:rsidP="00101CB8">
            <w:pPr>
              <w:pStyle w:val="Style7"/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387C2A">
              <w:rPr>
                <w:rStyle w:val="FontStyle35"/>
                <w:b w:val="0"/>
                <w:sz w:val="20"/>
                <w:szCs w:val="20"/>
              </w:rPr>
              <w:t xml:space="preserve">исполнения бюджета </w:t>
            </w:r>
            <w:r w:rsidR="008C24A9" w:rsidRPr="00207C5B">
              <w:rPr>
                <w:bCs/>
                <w:sz w:val="20"/>
                <w:szCs w:val="20"/>
              </w:rPr>
              <w:t>муниципального образования</w:t>
            </w:r>
          </w:p>
          <w:p w:rsidR="0088729F" w:rsidRDefault="008C24A9" w:rsidP="00101CB8">
            <w:pPr>
              <w:pStyle w:val="Style7"/>
              <w:spacing w:line="240" w:lineRule="auto"/>
              <w:jc w:val="left"/>
              <w:rPr>
                <w:bCs/>
                <w:sz w:val="20"/>
                <w:szCs w:val="20"/>
              </w:rPr>
            </w:pPr>
            <w:r w:rsidRPr="00207C5B">
              <w:rPr>
                <w:bCs/>
                <w:sz w:val="20"/>
                <w:szCs w:val="20"/>
              </w:rPr>
              <w:t xml:space="preserve"> «Муниципальный округ Глазовский район </w:t>
            </w:r>
          </w:p>
          <w:p w:rsidR="00B362A0" w:rsidRPr="00387C2A" w:rsidRDefault="008C24A9" w:rsidP="00101CB8">
            <w:pPr>
              <w:pStyle w:val="Style7"/>
              <w:spacing w:line="240" w:lineRule="auto"/>
              <w:jc w:val="left"/>
              <w:rPr>
                <w:rStyle w:val="FontStyle35"/>
                <w:b w:val="0"/>
                <w:sz w:val="20"/>
                <w:szCs w:val="20"/>
              </w:rPr>
            </w:pPr>
            <w:r w:rsidRPr="00207C5B">
              <w:rPr>
                <w:bCs/>
                <w:sz w:val="20"/>
                <w:szCs w:val="20"/>
              </w:rPr>
              <w:t>Удмуртской Республики»</w:t>
            </w:r>
          </w:p>
        </w:tc>
      </w:tr>
    </w:tbl>
    <w:p w:rsidR="00BD1E62" w:rsidRDefault="00BD1E62"/>
    <w:sectPr w:rsidR="00BD1E62" w:rsidSect="002C0B34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5AC7"/>
    <w:multiLevelType w:val="hybridMultilevel"/>
    <w:tmpl w:val="0062F13E"/>
    <w:lvl w:ilvl="0" w:tplc="3A66E9D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">
    <w:nsid w:val="59DD2C7D"/>
    <w:multiLevelType w:val="hybridMultilevel"/>
    <w:tmpl w:val="7EE46FC4"/>
    <w:lvl w:ilvl="0" w:tplc="90F0CD7A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28"/>
    <w:rsid w:val="00022B2F"/>
    <w:rsid w:val="00067F29"/>
    <w:rsid w:val="00076D2E"/>
    <w:rsid w:val="0008444A"/>
    <w:rsid w:val="000951EF"/>
    <w:rsid w:val="00097865"/>
    <w:rsid w:val="000A1A93"/>
    <w:rsid w:val="000A374C"/>
    <w:rsid w:val="000A4AA9"/>
    <w:rsid w:val="000B2669"/>
    <w:rsid w:val="000B4582"/>
    <w:rsid w:val="000B51EA"/>
    <w:rsid w:val="00101CB8"/>
    <w:rsid w:val="001132A7"/>
    <w:rsid w:val="001318DB"/>
    <w:rsid w:val="00152CAF"/>
    <w:rsid w:val="00157A5F"/>
    <w:rsid w:val="00167613"/>
    <w:rsid w:val="001838B7"/>
    <w:rsid w:val="00193402"/>
    <w:rsid w:val="0019511B"/>
    <w:rsid w:val="00197407"/>
    <w:rsid w:val="001C70AC"/>
    <w:rsid w:val="001D0534"/>
    <w:rsid w:val="001E4AA2"/>
    <w:rsid w:val="001E6B77"/>
    <w:rsid w:val="0020242F"/>
    <w:rsid w:val="00207C5B"/>
    <w:rsid w:val="002134BF"/>
    <w:rsid w:val="002153D6"/>
    <w:rsid w:val="00227197"/>
    <w:rsid w:val="00230AAD"/>
    <w:rsid w:val="0024330B"/>
    <w:rsid w:val="002446CE"/>
    <w:rsid w:val="002555EE"/>
    <w:rsid w:val="00264EA3"/>
    <w:rsid w:val="00266FFA"/>
    <w:rsid w:val="002858E5"/>
    <w:rsid w:val="00290DE9"/>
    <w:rsid w:val="00293095"/>
    <w:rsid w:val="002A133F"/>
    <w:rsid w:val="002B3CDE"/>
    <w:rsid w:val="002C0B34"/>
    <w:rsid w:val="002C32C4"/>
    <w:rsid w:val="002D05FD"/>
    <w:rsid w:val="002E1D80"/>
    <w:rsid w:val="002E782D"/>
    <w:rsid w:val="00302E87"/>
    <w:rsid w:val="0031075B"/>
    <w:rsid w:val="003236A8"/>
    <w:rsid w:val="00352274"/>
    <w:rsid w:val="00361FFA"/>
    <w:rsid w:val="00371E07"/>
    <w:rsid w:val="00373083"/>
    <w:rsid w:val="00375432"/>
    <w:rsid w:val="003803B9"/>
    <w:rsid w:val="00387C2A"/>
    <w:rsid w:val="003B30C1"/>
    <w:rsid w:val="003B6856"/>
    <w:rsid w:val="003E4884"/>
    <w:rsid w:val="00401685"/>
    <w:rsid w:val="00405312"/>
    <w:rsid w:val="00410E42"/>
    <w:rsid w:val="00415BC7"/>
    <w:rsid w:val="00422BF8"/>
    <w:rsid w:val="00434AB5"/>
    <w:rsid w:val="00435DA1"/>
    <w:rsid w:val="0043704D"/>
    <w:rsid w:val="00437064"/>
    <w:rsid w:val="00466B25"/>
    <w:rsid w:val="004912AD"/>
    <w:rsid w:val="0049199D"/>
    <w:rsid w:val="004960F8"/>
    <w:rsid w:val="004A7278"/>
    <w:rsid w:val="004B3DE2"/>
    <w:rsid w:val="004D72F4"/>
    <w:rsid w:val="004F6648"/>
    <w:rsid w:val="00500CB1"/>
    <w:rsid w:val="00501265"/>
    <w:rsid w:val="00532B9B"/>
    <w:rsid w:val="00544029"/>
    <w:rsid w:val="00573FAB"/>
    <w:rsid w:val="00590C32"/>
    <w:rsid w:val="005B2442"/>
    <w:rsid w:val="005E39FD"/>
    <w:rsid w:val="005E6782"/>
    <w:rsid w:val="005E6939"/>
    <w:rsid w:val="005F399F"/>
    <w:rsid w:val="005F586F"/>
    <w:rsid w:val="00611CD4"/>
    <w:rsid w:val="00643155"/>
    <w:rsid w:val="0064525F"/>
    <w:rsid w:val="00662CEA"/>
    <w:rsid w:val="0067095D"/>
    <w:rsid w:val="00687744"/>
    <w:rsid w:val="00687AB3"/>
    <w:rsid w:val="006A1E81"/>
    <w:rsid w:val="006B0FBB"/>
    <w:rsid w:val="006B2EC6"/>
    <w:rsid w:val="006B2EE8"/>
    <w:rsid w:val="006D627D"/>
    <w:rsid w:val="006E01BB"/>
    <w:rsid w:val="006E74F7"/>
    <w:rsid w:val="006F7A92"/>
    <w:rsid w:val="0070288E"/>
    <w:rsid w:val="00704BBD"/>
    <w:rsid w:val="00713729"/>
    <w:rsid w:val="00722F28"/>
    <w:rsid w:val="007253AF"/>
    <w:rsid w:val="0073111B"/>
    <w:rsid w:val="00745478"/>
    <w:rsid w:val="00747831"/>
    <w:rsid w:val="00754FF8"/>
    <w:rsid w:val="007605A0"/>
    <w:rsid w:val="0077189B"/>
    <w:rsid w:val="0079388E"/>
    <w:rsid w:val="00794225"/>
    <w:rsid w:val="007B1022"/>
    <w:rsid w:val="007B3272"/>
    <w:rsid w:val="007B424B"/>
    <w:rsid w:val="007B6004"/>
    <w:rsid w:val="007B743B"/>
    <w:rsid w:val="007C3A33"/>
    <w:rsid w:val="007C77A8"/>
    <w:rsid w:val="007D30C6"/>
    <w:rsid w:val="007F1C4B"/>
    <w:rsid w:val="007F6059"/>
    <w:rsid w:val="0081439A"/>
    <w:rsid w:val="00822DA7"/>
    <w:rsid w:val="00824EE9"/>
    <w:rsid w:val="00843ACC"/>
    <w:rsid w:val="00881DE2"/>
    <w:rsid w:val="00885162"/>
    <w:rsid w:val="0088729F"/>
    <w:rsid w:val="008A7C0D"/>
    <w:rsid w:val="008B0896"/>
    <w:rsid w:val="008B59B1"/>
    <w:rsid w:val="008C173E"/>
    <w:rsid w:val="008C24A9"/>
    <w:rsid w:val="008C4AA7"/>
    <w:rsid w:val="008E3DDA"/>
    <w:rsid w:val="008E519D"/>
    <w:rsid w:val="00904535"/>
    <w:rsid w:val="00924847"/>
    <w:rsid w:val="00931E30"/>
    <w:rsid w:val="00933723"/>
    <w:rsid w:val="00935B91"/>
    <w:rsid w:val="00937822"/>
    <w:rsid w:val="00953BF2"/>
    <w:rsid w:val="0096373F"/>
    <w:rsid w:val="0096416C"/>
    <w:rsid w:val="0098512E"/>
    <w:rsid w:val="009944EA"/>
    <w:rsid w:val="009A4143"/>
    <w:rsid w:val="009B6051"/>
    <w:rsid w:val="009F34FD"/>
    <w:rsid w:val="009F7C24"/>
    <w:rsid w:val="00A45DFB"/>
    <w:rsid w:val="00A52741"/>
    <w:rsid w:val="00A62071"/>
    <w:rsid w:val="00A63BBA"/>
    <w:rsid w:val="00A654C6"/>
    <w:rsid w:val="00A73E4E"/>
    <w:rsid w:val="00A82F4E"/>
    <w:rsid w:val="00AA1D64"/>
    <w:rsid w:val="00AA447D"/>
    <w:rsid w:val="00AA4AE7"/>
    <w:rsid w:val="00AB0A67"/>
    <w:rsid w:val="00AB5303"/>
    <w:rsid w:val="00AB7B50"/>
    <w:rsid w:val="00AC18A1"/>
    <w:rsid w:val="00AD22AE"/>
    <w:rsid w:val="00AD4B00"/>
    <w:rsid w:val="00AD6296"/>
    <w:rsid w:val="00AF7BCD"/>
    <w:rsid w:val="00B00A63"/>
    <w:rsid w:val="00B10E7D"/>
    <w:rsid w:val="00B11A07"/>
    <w:rsid w:val="00B17919"/>
    <w:rsid w:val="00B362A0"/>
    <w:rsid w:val="00B44724"/>
    <w:rsid w:val="00B45032"/>
    <w:rsid w:val="00B8517E"/>
    <w:rsid w:val="00B961C6"/>
    <w:rsid w:val="00BC16EE"/>
    <w:rsid w:val="00BD1E62"/>
    <w:rsid w:val="00BD5CB7"/>
    <w:rsid w:val="00BF1A6B"/>
    <w:rsid w:val="00C2688F"/>
    <w:rsid w:val="00C355FA"/>
    <w:rsid w:val="00C40620"/>
    <w:rsid w:val="00C66574"/>
    <w:rsid w:val="00C80722"/>
    <w:rsid w:val="00C819C4"/>
    <w:rsid w:val="00C948DA"/>
    <w:rsid w:val="00C94BEF"/>
    <w:rsid w:val="00CA0E69"/>
    <w:rsid w:val="00CB7876"/>
    <w:rsid w:val="00D04D8F"/>
    <w:rsid w:val="00D065D3"/>
    <w:rsid w:val="00D22C73"/>
    <w:rsid w:val="00D2561D"/>
    <w:rsid w:val="00D264C2"/>
    <w:rsid w:val="00D626D1"/>
    <w:rsid w:val="00D63DDA"/>
    <w:rsid w:val="00D660C4"/>
    <w:rsid w:val="00D75B80"/>
    <w:rsid w:val="00D849DA"/>
    <w:rsid w:val="00D94897"/>
    <w:rsid w:val="00D95523"/>
    <w:rsid w:val="00DB2A9B"/>
    <w:rsid w:val="00DC0AD5"/>
    <w:rsid w:val="00DC4921"/>
    <w:rsid w:val="00DD057F"/>
    <w:rsid w:val="00DD6377"/>
    <w:rsid w:val="00DD75EA"/>
    <w:rsid w:val="00DF029E"/>
    <w:rsid w:val="00E150C0"/>
    <w:rsid w:val="00E21E3E"/>
    <w:rsid w:val="00E3040C"/>
    <w:rsid w:val="00E52333"/>
    <w:rsid w:val="00E57F8E"/>
    <w:rsid w:val="00E63CE8"/>
    <w:rsid w:val="00E72896"/>
    <w:rsid w:val="00E80E6F"/>
    <w:rsid w:val="00E850C9"/>
    <w:rsid w:val="00EB2EA0"/>
    <w:rsid w:val="00EB4F7E"/>
    <w:rsid w:val="00F02EFB"/>
    <w:rsid w:val="00F13A57"/>
    <w:rsid w:val="00F14CCF"/>
    <w:rsid w:val="00F513CB"/>
    <w:rsid w:val="00F521FB"/>
    <w:rsid w:val="00F54D88"/>
    <w:rsid w:val="00F63FB2"/>
    <w:rsid w:val="00F65789"/>
    <w:rsid w:val="00F67EF8"/>
    <w:rsid w:val="00F70822"/>
    <w:rsid w:val="00F72015"/>
    <w:rsid w:val="00F811CE"/>
    <w:rsid w:val="00FA17B5"/>
    <w:rsid w:val="00FA710D"/>
    <w:rsid w:val="00FC5B0E"/>
    <w:rsid w:val="00FD187F"/>
    <w:rsid w:val="00FE36E3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0B34"/>
  </w:style>
  <w:style w:type="paragraph" w:customStyle="1" w:styleId="Style1">
    <w:name w:val="Style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13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2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C0B34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2C0B34"/>
    <w:rPr>
      <w:rFonts w:ascii="Sylfaen" w:hAnsi="Sylfaen" w:cs="Sylfaen"/>
      <w:b/>
      <w:bCs/>
      <w:sz w:val="20"/>
      <w:szCs w:val="20"/>
    </w:rPr>
  </w:style>
  <w:style w:type="character" w:customStyle="1" w:styleId="FontStyle38">
    <w:name w:val="Font Style38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1">
    <w:name w:val="Font Style41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2C0B34"/>
    <w:rPr>
      <w:rFonts w:ascii="Microsoft Sans Serif" w:hAnsi="Microsoft Sans Serif" w:cs="Microsoft Sans Serif"/>
      <w:sz w:val="18"/>
      <w:szCs w:val="18"/>
    </w:rPr>
  </w:style>
  <w:style w:type="character" w:customStyle="1" w:styleId="FontStyle43">
    <w:name w:val="Font Style43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basedOn w:val="a0"/>
    <w:uiPriority w:val="99"/>
    <w:rsid w:val="002C0B34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5">
    <w:name w:val="Font Style4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47">
    <w:name w:val="Font Style47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uiPriority w:val="99"/>
    <w:rsid w:val="002C0B34"/>
    <w:rPr>
      <w:rFonts w:ascii="Cambria" w:hAnsi="Cambria" w:cs="Cambria"/>
      <w:b/>
      <w:bCs/>
      <w:sz w:val="8"/>
      <w:szCs w:val="8"/>
    </w:rPr>
  </w:style>
  <w:style w:type="character" w:customStyle="1" w:styleId="FontStyle49">
    <w:name w:val="Font Style49"/>
    <w:basedOn w:val="a0"/>
    <w:uiPriority w:val="99"/>
    <w:rsid w:val="002C0B34"/>
    <w:rPr>
      <w:rFonts w:ascii="Candara" w:hAnsi="Candara" w:cs="Candara"/>
      <w:b/>
      <w:bCs/>
      <w:sz w:val="12"/>
      <w:szCs w:val="12"/>
    </w:rPr>
  </w:style>
  <w:style w:type="character" w:customStyle="1" w:styleId="FontStyle50">
    <w:name w:val="Font Style5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1">
    <w:name w:val="Font Style51"/>
    <w:basedOn w:val="a0"/>
    <w:uiPriority w:val="99"/>
    <w:rsid w:val="002C0B34"/>
    <w:rPr>
      <w:rFonts w:ascii="Franklin Gothic Medium" w:hAnsi="Franklin Gothic Medium" w:cs="Franklin Gothic Medium"/>
      <w:sz w:val="18"/>
      <w:szCs w:val="18"/>
    </w:rPr>
  </w:style>
  <w:style w:type="character" w:customStyle="1" w:styleId="FontStyle52">
    <w:name w:val="Font Style52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sid w:val="002C0B34"/>
    <w:rPr>
      <w:color w:val="0066CC"/>
      <w:u w:val="single"/>
    </w:rPr>
  </w:style>
  <w:style w:type="character" w:customStyle="1" w:styleId="2105pt">
    <w:name w:val="Основной текст (2) + 10;5 pt"/>
    <w:basedOn w:val="a0"/>
    <w:rsid w:val="00FE3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FF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8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5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C0B34"/>
  </w:style>
  <w:style w:type="paragraph" w:customStyle="1" w:styleId="Style1">
    <w:name w:val="Style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13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ind w:firstLine="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2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C0B3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2C0B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C0B34"/>
    <w:rPr>
      <w:rFonts w:ascii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3">
    <w:name w:val="Font Style33"/>
    <w:basedOn w:val="a0"/>
    <w:uiPriority w:val="99"/>
    <w:rsid w:val="002C0B3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4">
    <w:name w:val="Font Style34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2C0B34"/>
    <w:rPr>
      <w:rFonts w:ascii="Sylfaen" w:hAnsi="Sylfaen" w:cs="Sylfaen"/>
      <w:b/>
      <w:bCs/>
      <w:sz w:val="20"/>
      <w:szCs w:val="20"/>
    </w:rPr>
  </w:style>
  <w:style w:type="character" w:customStyle="1" w:styleId="FontStyle38">
    <w:name w:val="Font Style38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39">
    <w:name w:val="Font Style39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0">
    <w:name w:val="Font Style4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1">
    <w:name w:val="Font Style41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2">
    <w:name w:val="Font Style42"/>
    <w:basedOn w:val="a0"/>
    <w:uiPriority w:val="99"/>
    <w:rsid w:val="002C0B34"/>
    <w:rPr>
      <w:rFonts w:ascii="Microsoft Sans Serif" w:hAnsi="Microsoft Sans Serif" w:cs="Microsoft Sans Serif"/>
      <w:sz w:val="18"/>
      <w:szCs w:val="18"/>
    </w:rPr>
  </w:style>
  <w:style w:type="character" w:customStyle="1" w:styleId="FontStyle43">
    <w:name w:val="Font Style43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basedOn w:val="a0"/>
    <w:uiPriority w:val="99"/>
    <w:rsid w:val="002C0B34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45">
    <w:name w:val="Font Style45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6">
    <w:name w:val="Font Style46"/>
    <w:basedOn w:val="a0"/>
    <w:uiPriority w:val="99"/>
    <w:rsid w:val="002C0B34"/>
    <w:rPr>
      <w:rFonts w:ascii="Times New Roman" w:hAnsi="Times New Roman" w:cs="Times New Roman"/>
      <w:sz w:val="14"/>
      <w:szCs w:val="14"/>
    </w:rPr>
  </w:style>
  <w:style w:type="character" w:customStyle="1" w:styleId="FontStyle47">
    <w:name w:val="Font Style47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uiPriority w:val="99"/>
    <w:rsid w:val="002C0B34"/>
    <w:rPr>
      <w:rFonts w:ascii="Cambria" w:hAnsi="Cambria" w:cs="Cambria"/>
      <w:b/>
      <w:bCs/>
      <w:sz w:val="8"/>
      <w:szCs w:val="8"/>
    </w:rPr>
  </w:style>
  <w:style w:type="character" w:customStyle="1" w:styleId="FontStyle49">
    <w:name w:val="Font Style49"/>
    <w:basedOn w:val="a0"/>
    <w:uiPriority w:val="99"/>
    <w:rsid w:val="002C0B34"/>
    <w:rPr>
      <w:rFonts w:ascii="Candara" w:hAnsi="Candara" w:cs="Candara"/>
      <w:b/>
      <w:bCs/>
      <w:sz w:val="12"/>
      <w:szCs w:val="12"/>
    </w:rPr>
  </w:style>
  <w:style w:type="character" w:customStyle="1" w:styleId="FontStyle50">
    <w:name w:val="Font Style50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1">
    <w:name w:val="Font Style51"/>
    <w:basedOn w:val="a0"/>
    <w:uiPriority w:val="99"/>
    <w:rsid w:val="002C0B34"/>
    <w:rPr>
      <w:rFonts w:ascii="Franklin Gothic Medium" w:hAnsi="Franklin Gothic Medium" w:cs="Franklin Gothic Medium"/>
      <w:sz w:val="18"/>
      <w:szCs w:val="18"/>
    </w:rPr>
  </w:style>
  <w:style w:type="character" w:customStyle="1" w:styleId="FontStyle52">
    <w:name w:val="Font Style52"/>
    <w:basedOn w:val="a0"/>
    <w:uiPriority w:val="99"/>
    <w:rsid w:val="002C0B34"/>
    <w:rPr>
      <w:rFonts w:ascii="Times New Roman" w:hAnsi="Times New Roman" w:cs="Times New Roman"/>
      <w:b/>
      <w:bCs/>
      <w:sz w:val="18"/>
      <w:szCs w:val="18"/>
    </w:rPr>
  </w:style>
  <w:style w:type="character" w:styleId="a3">
    <w:name w:val="Hyperlink"/>
    <w:basedOn w:val="a0"/>
    <w:uiPriority w:val="99"/>
    <w:rsid w:val="002C0B34"/>
    <w:rPr>
      <w:color w:val="0066CC"/>
      <w:u w:val="single"/>
    </w:rPr>
  </w:style>
  <w:style w:type="character" w:customStyle="1" w:styleId="2105pt">
    <w:name w:val="Основной текст (2) + 10;5 pt"/>
    <w:basedOn w:val="a0"/>
    <w:rsid w:val="00FE36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FF1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18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5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B7E4D-066D-47B0-BD21-C329B260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36</Pages>
  <Words>7611</Words>
  <Characters>43389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2024-04-03T10:08:00Z</cp:lastPrinted>
  <dcterms:created xsi:type="dcterms:W3CDTF">2020-02-12T12:18:00Z</dcterms:created>
  <dcterms:modified xsi:type="dcterms:W3CDTF">2024-04-04T12:34:00Z</dcterms:modified>
</cp:coreProperties>
</file>