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62" w:rsidRDefault="00C52B62" w:rsidP="00C52B62">
      <w:pPr>
        <w:jc w:val="right"/>
        <w:rPr>
          <w:rFonts w:ascii="Times New Roman" w:hAnsi="Times New Roman" w:cs="Times New Roman"/>
        </w:rPr>
      </w:pPr>
      <w:r w:rsidRPr="00C52B62">
        <w:rPr>
          <w:rFonts w:ascii="Times New Roman" w:hAnsi="Times New Roman" w:cs="Times New Roman"/>
        </w:rPr>
        <w:t>Утвержден</w:t>
      </w:r>
    </w:p>
    <w:p w:rsidR="00C52B62" w:rsidRDefault="00C52B62" w:rsidP="00C52B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Администрации</w:t>
      </w:r>
    </w:p>
    <w:p w:rsidR="00C52B62" w:rsidRDefault="00C52B62" w:rsidP="00C52B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район»</w:t>
      </w:r>
    </w:p>
    <w:p w:rsidR="00C52B62" w:rsidRDefault="00C52B62" w:rsidP="00DC087E">
      <w:pPr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</w:rPr>
        <w:t xml:space="preserve">от </w:t>
      </w:r>
      <w:r w:rsidR="00D609FA">
        <w:rPr>
          <w:rFonts w:ascii="Times New Roman" w:hAnsi="Times New Roman" w:cs="Times New Roman"/>
        </w:rPr>
        <w:t xml:space="preserve">30 мая </w:t>
      </w:r>
      <w:r w:rsidRPr="00DC087E">
        <w:rPr>
          <w:rFonts w:ascii="Times New Roman" w:hAnsi="Times New Roman" w:cs="Times New Roman"/>
        </w:rPr>
        <w:t>2019 года</w:t>
      </w:r>
      <w:r w:rsidR="00E738A2" w:rsidRPr="00DC087E">
        <w:rPr>
          <w:rFonts w:ascii="Times New Roman" w:hAnsi="Times New Roman" w:cs="Times New Roman"/>
        </w:rPr>
        <w:t xml:space="preserve"> </w:t>
      </w:r>
      <w:r w:rsidR="00D609FA">
        <w:rPr>
          <w:rFonts w:ascii="Times New Roman" w:hAnsi="Times New Roman" w:cs="Times New Roman"/>
        </w:rPr>
        <w:t>№ 1.76.1</w:t>
      </w:r>
      <w:bookmarkStart w:id="0" w:name="_GoBack"/>
      <w:bookmarkEnd w:id="0"/>
    </w:p>
    <w:tbl>
      <w:tblPr>
        <w:tblpPr w:leftFromText="180" w:rightFromText="180" w:vertAnchor="page" w:horzAnchor="margin" w:tblpY="4546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2961"/>
        <w:gridCol w:w="7"/>
        <w:gridCol w:w="2125"/>
        <w:gridCol w:w="8"/>
        <w:gridCol w:w="991"/>
        <w:gridCol w:w="10"/>
        <w:gridCol w:w="24"/>
        <w:gridCol w:w="7"/>
        <w:gridCol w:w="810"/>
        <w:gridCol w:w="17"/>
        <w:gridCol w:w="20"/>
        <w:gridCol w:w="16"/>
        <w:gridCol w:w="23"/>
        <w:gridCol w:w="51"/>
        <w:gridCol w:w="24"/>
        <w:gridCol w:w="682"/>
        <w:gridCol w:w="17"/>
        <w:gridCol w:w="8"/>
        <w:gridCol w:w="276"/>
        <w:gridCol w:w="10"/>
        <w:gridCol w:w="22"/>
        <w:gridCol w:w="21"/>
        <w:gridCol w:w="19"/>
        <w:gridCol w:w="69"/>
        <w:gridCol w:w="853"/>
      </w:tblGrid>
      <w:tr w:rsidR="00C52B62" w:rsidRPr="00E03B31" w:rsidTr="00BD4676">
        <w:trPr>
          <w:trHeight w:val="608"/>
        </w:trPr>
        <w:tc>
          <w:tcPr>
            <w:tcW w:w="85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 xml:space="preserve">№ </w:t>
            </w:r>
            <w:proofErr w:type="gramStart"/>
            <w:r w:rsidRPr="00E03B31">
              <w:rPr>
                <w:rStyle w:val="2105pt"/>
                <w:rFonts w:eastAsia="Arial Unicode MS"/>
                <w:sz w:val="20"/>
                <w:szCs w:val="20"/>
              </w:rPr>
              <w:t>п</w:t>
            </w:r>
            <w:proofErr w:type="gramEnd"/>
            <w:r w:rsidRPr="00E03B31">
              <w:rPr>
                <w:rStyle w:val="2105pt"/>
                <w:rFonts w:eastAsia="Arial Unicode MS"/>
                <w:sz w:val="20"/>
                <w:szCs w:val="20"/>
              </w:rPr>
              <w:t>/п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52B62" w:rsidRPr="00E03B31" w:rsidRDefault="00C52B62" w:rsidP="00BD4676">
            <w:pPr>
              <w:spacing w:line="25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Ответственный</w:t>
            </w:r>
          </w:p>
          <w:p w:rsidR="00C52B62" w:rsidRPr="00E03B31" w:rsidRDefault="00C52B62" w:rsidP="00BD4676">
            <w:pPr>
              <w:spacing w:line="25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исполнитель</w:t>
            </w:r>
          </w:p>
          <w:p w:rsidR="00C52B62" w:rsidRPr="00E03B31" w:rsidRDefault="00C52B62" w:rsidP="00BD4676">
            <w:pPr>
              <w:spacing w:line="25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(соисполнитель)</w:t>
            </w:r>
          </w:p>
        </w:tc>
        <w:tc>
          <w:tcPr>
            <w:tcW w:w="1009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52B62" w:rsidRDefault="00C52B62" w:rsidP="00BD4676">
            <w:pPr>
              <w:spacing w:line="210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>
              <w:rPr>
                <w:rStyle w:val="2105pt"/>
                <w:rFonts w:eastAsia="Arial Unicode MS"/>
                <w:sz w:val="20"/>
                <w:szCs w:val="20"/>
              </w:rPr>
              <w:t>реализа</w:t>
            </w:r>
            <w:r w:rsidR="008914F4">
              <w:rPr>
                <w:rStyle w:val="2105pt"/>
                <w:rFonts w:eastAsia="Arial Unicode MS"/>
                <w:sz w:val="20"/>
                <w:szCs w:val="20"/>
              </w:rPr>
              <w:t>-</w:t>
            </w:r>
            <w:r>
              <w:rPr>
                <w:rStyle w:val="2105pt"/>
                <w:rFonts w:eastAsia="Arial Unicode MS"/>
                <w:sz w:val="20"/>
                <w:szCs w:val="20"/>
              </w:rPr>
              <w:t>ции</w:t>
            </w:r>
            <w:proofErr w:type="spellEnd"/>
            <w:proofErr w:type="gramEnd"/>
          </w:p>
          <w:p w:rsidR="00C52B62" w:rsidRPr="00E03B31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9" w:type="dxa"/>
            <w:gridSpan w:val="19"/>
            <w:tcBorders>
              <w:top w:val="single" w:sz="4" w:space="0" w:color="auto"/>
            </w:tcBorders>
            <w:shd w:val="clear" w:color="auto" w:fill="FFFFFF"/>
          </w:tcPr>
          <w:p w:rsidR="00C52B62" w:rsidRPr="00E03B31" w:rsidRDefault="00C52B62" w:rsidP="00BD4676">
            <w:pPr>
              <w:spacing w:line="259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Финансовая оценка (тыс.</w:t>
            </w:r>
            <w:r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Pr="00E03B31">
              <w:rPr>
                <w:rStyle w:val="2105pt"/>
                <w:rFonts w:eastAsia="Arial Unicode MS"/>
                <w:sz w:val="20"/>
                <w:szCs w:val="20"/>
              </w:rPr>
              <w:t>руб.), ожидаемый результат</w:t>
            </w:r>
          </w:p>
        </w:tc>
      </w:tr>
      <w:tr w:rsidR="00C52B62" w:rsidRPr="00E03B31" w:rsidTr="00BD4676">
        <w:trPr>
          <w:trHeight w:val="245"/>
        </w:trPr>
        <w:tc>
          <w:tcPr>
            <w:tcW w:w="852" w:type="dxa"/>
            <w:vMerge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1" w:type="dxa"/>
            <w:vMerge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gridSpan w:val="3"/>
            <w:vMerge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7"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2019</w:t>
            </w:r>
          </w:p>
        </w:tc>
        <w:tc>
          <w:tcPr>
            <w:tcW w:w="1068" w:type="dxa"/>
            <w:gridSpan w:val="7"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2020</w:t>
            </w:r>
          </w:p>
        </w:tc>
        <w:tc>
          <w:tcPr>
            <w:tcW w:w="984" w:type="dxa"/>
            <w:gridSpan w:val="5"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2021</w:t>
            </w:r>
          </w:p>
        </w:tc>
      </w:tr>
      <w:tr w:rsidR="00C52B62" w:rsidRPr="00E03B31" w:rsidTr="00BD4676">
        <w:trPr>
          <w:trHeight w:val="288"/>
        </w:trPr>
        <w:tc>
          <w:tcPr>
            <w:tcW w:w="852" w:type="dxa"/>
            <w:shd w:val="clear" w:color="auto" w:fill="FFFFFF"/>
          </w:tcPr>
          <w:p w:rsidR="00C52B62" w:rsidRPr="00E03B31" w:rsidRDefault="00C52B62" w:rsidP="00BD4676">
            <w:pPr>
              <w:spacing w:line="6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Tahoma10pt"/>
                <w:rFonts w:ascii="Times New Roman" w:eastAsia="Arial Unicode MS" w:hAnsi="Times New Roman" w:cs="Times New Roman"/>
                <w:b w:val="0"/>
                <w:bCs w:val="0"/>
              </w:rPr>
              <w:t>1</w:t>
            </w:r>
            <w:r w:rsidRPr="00E03B31">
              <w:rPr>
                <w:rStyle w:val="2CordiaUPC30pt"/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71" w:type="dxa"/>
            <w:gridSpan w:val="25"/>
            <w:shd w:val="clear" w:color="auto" w:fill="FFFFFF"/>
          </w:tcPr>
          <w:p w:rsidR="00C52B62" w:rsidRPr="00E03B31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15pt"/>
                <w:rFonts w:eastAsia="MS Reference Sans Serif"/>
                <w:sz w:val="20"/>
                <w:szCs w:val="20"/>
              </w:rPr>
              <w:t>Меры по увеличению поступлений налоговых и неналоговых доходов</w:t>
            </w:r>
          </w:p>
        </w:tc>
      </w:tr>
      <w:tr w:rsidR="009F2B11" w:rsidRPr="00E03B31" w:rsidTr="00BD4676">
        <w:trPr>
          <w:trHeight w:val="1064"/>
        </w:trPr>
        <w:tc>
          <w:tcPr>
            <w:tcW w:w="852" w:type="dxa"/>
            <w:vMerge w:val="restart"/>
            <w:shd w:val="clear" w:color="auto" w:fill="FFFFFF"/>
          </w:tcPr>
          <w:p w:rsidR="009F2B11" w:rsidRPr="00BD4676" w:rsidRDefault="009F2B11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961" w:type="dxa"/>
            <w:vMerge w:val="restart"/>
            <w:shd w:val="clear" w:color="auto" w:fill="FFFFFF"/>
          </w:tcPr>
          <w:p w:rsidR="009F2B11" w:rsidRPr="00BD4676" w:rsidRDefault="009F2B11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</w:t>
            </w:r>
            <w:r w:rsidRPr="00BD4676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 «Создание благоприятных условий для развития малого и среднего предпринимательства» муниципальной программы муниципального образования «Глазовский район» «Создание условий для устой</w:t>
            </w:r>
            <w:r w:rsidRPr="00BD4676">
              <w:rPr>
                <w:rFonts w:ascii="Times New Roman" w:hAnsi="Times New Roman" w:cs="Times New Roman"/>
                <w:sz w:val="20"/>
                <w:szCs w:val="20"/>
              </w:rPr>
              <w:softHyphen/>
              <w:t>чивого экономического развития»</w:t>
            </w:r>
          </w:p>
        </w:tc>
        <w:tc>
          <w:tcPr>
            <w:tcW w:w="2132" w:type="dxa"/>
            <w:gridSpan w:val="2"/>
            <w:vMerge w:val="restart"/>
            <w:shd w:val="clear" w:color="auto" w:fill="FFFFFF"/>
          </w:tcPr>
          <w:p w:rsidR="009F2B11" w:rsidRPr="00BD4676" w:rsidRDefault="009F2B11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Управление финансов Администрации МО «</w:t>
            </w:r>
            <w:proofErr w:type="spellStart"/>
            <w:r w:rsidRPr="00BD4676">
              <w:rPr>
                <w:rStyle w:val="2105pt"/>
                <w:rFonts w:eastAsia="Arial Unicode MS"/>
                <w:sz w:val="20"/>
                <w:szCs w:val="20"/>
              </w:rPr>
              <w:t>Глазовский</w:t>
            </w:r>
            <w:proofErr w:type="spellEnd"/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 район»,</w:t>
            </w:r>
          </w:p>
          <w:p w:rsidR="009F2B11" w:rsidRPr="00BD4676" w:rsidRDefault="009F2B11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Отдел экономики</w:t>
            </w:r>
          </w:p>
          <w:p w:rsidR="009F2B11" w:rsidRPr="00BD4676" w:rsidRDefault="009F2B11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Администрации МО «</w:t>
            </w:r>
            <w:proofErr w:type="spellStart"/>
            <w:r w:rsidRPr="00BD4676">
              <w:rPr>
                <w:rStyle w:val="2105pt"/>
                <w:rFonts w:eastAsia="Arial Unicode MS"/>
                <w:sz w:val="20"/>
                <w:szCs w:val="20"/>
              </w:rPr>
              <w:t>Глазовский</w:t>
            </w:r>
            <w:proofErr w:type="spellEnd"/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 район»</w:t>
            </w:r>
          </w:p>
          <w:p w:rsidR="009F2B11" w:rsidRPr="00BD4676" w:rsidRDefault="009F2B11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 w:val="restart"/>
            <w:shd w:val="clear" w:color="auto" w:fill="FFFFFF"/>
          </w:tcPr>
          <w:p w:rsidR="009F2B11" w:rsidRPr="00BD4676" w:rsidRDefault="009F2B11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2019-2021</w:t>
            </w:r>
          </w:p>
          <w:p w:rsidR="009F2B11" w:rsidRPr="00BD4676" w:rsidRDefault="009F2B11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годы</w:t>
            </w:r>
          </w:p>
        </w:tc>
        <w:tc>
          <w:tcPr>
            <w:tcW w:w="2979" w:type="dxa"/>
            <w:gridSpan w:val="20"/>
            <w:shd w:val="clear" w:color="auto" w:fill="FFFFFF"/>
          </w:tcPr>
          <w:p w:rsidR="009F2B11" w:rsidRPr="00BD4676" w:rsidRDefault="009F2B11" w:rsidP="00BD4676">
            <w:pPr>
              <w:spacing w:line="227" w:lineRule="exact"/>
              <w:ind w:firstLine="360"/>
              <w:rPr>
                <w:rStyle w:val="2105pt"/>
                <w:rFonts w:eastAsia="Arial Unicode MS"/>
                <w:sz w:val="20"/>
                <w:szCs w:val="20"/>
              </w:rPr>
            </w:pPr>
          </w:p>
          <w:p w:rsidR="009F2B11" w:rsidRPr="00BD4676" w:rsidRDefault="009F2B11" w:rsidP="00BD4676">
            <w:pPr>
              <w:spacing w:line="227" w:lineRule="exact"/>
              <w:ind w:firstLine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субъектов малого и среднего предпринимательства </w:t>
            </w:r>
          </w:p>
        </w:tc>
      </w:tr>
      <w:tr w:rsidR="009F2B11" w:rsidRPr="00E03B31" w:rsidTr="00BD4676">
        <w:trPr>
          <w:trHeight w:val="426"/>
        </w:trPr>
        <w:tc>
          <w:tcPr>
            <w:tcW w:w="852" w:type="dxa"/>
            <w:vMerge/>
            <w:shd w:val="clear" w:color="auto" w:fill="FFFFFF"/>
          </w:tcPr>
          <w:p w:rsidR="009F2B11" w:rsidRPr="00BD4676" w:rsidRDefault="009F2B11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1" w:type="dxa"/>
            <w:vMerge/>
            <w:shd w:val="clear" w:color="auto" w:fill="FFFFFF"/>
          </w:tcPr>
          <w:p w:rsidR="009F2B11" w:rsidRPr="00BD4676" w:rsidRDefault="009F2B11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shd w:val="clear" w:color="auto" w:fill="FFFFFF"/>
          </w:tcPr>
          <w:p w:rsidR="009F2B11" w:rsidRPr="00BD4676" w:rsidRDefault="009F2B11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  <w:shd w:val="clear" w:color="auto" w:fill="FFFFFF"/>
          </w:tcPr>
          <w:p w:rsidR="009F2B11" w:rsidRPr="00BD4676" w:rsidRDefault="009F2B11" w:rsidP="00BD4676">
            <w:pPr>
              <w:spacing w:line="210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1002" w:type="dxa"/>
            <w:gridSpan w:val="10"/>
            <w:shd w:val="clear" w:color="auto" w:fill="FFFFFF"/>
          </w:tcPr>
          <w:p w:rsidR="009F2B11" w:rsidRPr="00BD4676" w:rsidRDefault="009F2B11" w:rsidP="00BD4676">
            <w:pPr>
              <w:spacing w:line="227" w:lineRule="exact"/>
              <w:ind w:firstLine="360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100,0</w:t>
            </w:r>
          </w:p>
        </w:tc>
        <w:tc>
          <w:tcPr>
            <w:tcW w:w="1036" w:type="dxa"/>
            <w:gridSpan w:val="7"/>
            <w:shd w:val="clear" w:color="auto" w:fill="FFFFFF"/>
          </w:tcPr>
          <w:p w:rsidR="009F2B11" w:rsidRPr="00BD4676" w:rsidRDefault="009F2B11" w:rsidP="00BD4676">
            <w:pPr>
              <w:spacing w:line="227" w:lineRule="exact"/>
              <w:ind w:firstLine="360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3"/>
            <w:shd w:val="clear" w:color="auto" w:fill="FFFFFF"/>
          </w:tcPr>
          <w:p w:rsidR="009F2B11" w:rsidRPr="00BD4676" w:rsidRDefault="009F2B11" w:rsidP="00BD4676">
            <w:pPr>
              <w:spacing w:line="227" w:lineRule="exact"/>
              <w:ind w:firstLine="360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0</w:t>
            </w:r>
          </w:p>
        </w:tc>
      </w:tr>
      <w:tr w:rsidR="00C52B62" w:rsidRPr="00E03B31" w:rsidTr="00BD4676">
        <w:trPr>
          <w:trHeight w:val="936"/>
        </w:trPr>
        <w:tc>
          <w:tcPr>
            <w:tcW w:w="852" w:type="dxa"/>
            <w:vMerge w:val="restart"/>
            <w:shd w:val="clear" w:color="auto" w:fill="FFFFFF"/>
          </w:tcPr>
          <w:p w:rsidR="00C52B62" w:rsidRPr="00BD4676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1.7</w:t>
            </w:r>
          </w:p>
        </w:tc>
        <w:tc>
          <w:tcPr>
            <w:tcW w:w="2968" w:type="dxa"/>
            <w:gridSpan w:val="2"/>
            <w:vMerge w:val="restart"/>
            <w:shd w:val="clear" w:color="auto" w:fill="FFFFFF"/>
          </w:tcPr>
          <w:p w:rsidR="00C52B62" w:rsidRPr="00BD4676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Проведение полной мобилизации доходов в виде дивидендов от уча</w:t>
            </w:r>
            <w:r w:rsidRPr="00BD4676">
              <w:rPr>
                <w:rFonts w:ascii="Times New Roman" w:hAnsi="Times New Roman" w:cs="Times New Roman"/>
                <w:sz w:val="20"/>
                <w:szCs w:val="20"/>
              </w:rPr>
              <w:softHyphen/>
              <w:t>стия в уставном капитале хозяй</w:t>
            </w:r>
            <w:r w:rsidRPr="00BD467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ственных обществ в размере дивидендов  10% </w:t>
            </w:r>
          </w:p>
        </w:tc>
        <w:tc>
          <w:tcPr>
            <w:tcW w:w="2133" w:type="dxa"/>
            <w:gridSpan w:val="2"/>
            <w:vMerge w:val="restart"/>
            <w:shd w:val="clear" w:color="auto" w:fill="FFFFFF"/>
          </w:tcPr>
          <w:p w:rsidR="00C52B62" w:rsidRPr="00BD4676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Отдел</w:t>
            </w:r>
          </w:p>
          <w:p w:rsidR="00C52B62" w:rsidRPr="00BD4676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имущественных отношений  Администрации МО «Глазовский район» и </w:t>
            </w:r>
          </w:p>
        </w:tc>
        <w:tc>
          <w:tcPr>
            <w:tcW w:w="1025" w:type="dxa"/>
            <w:gridSpan w:val="3"/>
            <w:vMerge w:val="restart"/>
            <w:shd w:val="clear" w:color="auto" w:fill="FFFFFF"/>
          </w:tcPr>
          <w:p w:rsidR="00C52B62" w:rsidRPr="00BD4676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2019-2021 годы</w:t>
            </w:r>
          </w:p>
        </w:tc>
        <w:tc>
          <w:tcPr>
            <w:tcW w:w="2945" w:type="dxa"/>
            <w:gridSpan w:val="18"/>
            <w:shd w:val="clear" w:color="auto" w:fill="FFFFFF"/>
          </w:tcPr>
          <w:p w:rsidR="00C52B62" w:rsidRPr="00BD4676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Увеличение установленного размера отчислений </w:t>
            </w:r>
            <w:r w:rsidRPr="00BD4676">
              <w:rPr>
                <w:rStyle w:val="27pt0pt"/>
                <w:rFonts w:eastAsia="Arial Unicode MS"/>
                <w:sz w:val="20"/>
                <w:szCs w:val="20"/>
              </w:rPr>
              <w:t>с</w:t>
            </w:r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 прибыли с 0 % до 10% с 1 января 2019 года</w:t>
            </w:r>
          </w:p>
        </w:tc>
      </w:tr>
      <w:tr w:rsidR="00C52B62" w:rsidRPr="00E03B31" w:rsidTr="00BD4676">
        <w:trPr>
          <w:trHeight w:val="781"/>
        </w:trPr>
        <w:tc>
          <w:tcPr>
            <w:tcW w:w="852" w:type="dxa"/>
            <w:vMerge/>
            <w:shd w:val="clear" w:color="auto" w:fill="FFFFFF"/>
          </w:tcPr>
          <w:p w:rsidR="00C52B62" w:rsidRPr="00BD4676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8" w:type="dxa"/>
            <w:gridSpan w:val="2"/>
            <w:vMerge/>
            <w:shd w:val="clear" w:color="auto" w:fill="FFFFFF"/>
          </w:tcPr>
          <w:p w:rsidR="00C52B62" w:rsidRPr="00BD4676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  <w:vMerge/>
            <w:shd w:val="clear" w:color="auto" w:fill="FFFFFF"/>
          </w:tcPr>
          <w:p w:rsidR="00C52B62" w:rsidRPr="00BD4676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vMerge/>
            <w:shd w:val="clear" w:color="auto" w:fill="FFFFFF"/>
          </w:tcPr>
          <w:p w:rsidR="00C52B62" w:rsidRPr="00BD4676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4"/>
            <w:shd w:val="clear" w:color="auto" w:fill="FFFFFF"/>
          </w:tcPr>
          <w:p w:rsidR="00C52B62" w:rsidRPr="00BD4676" w:rsidRDefault="00C52B62" w:rsidP="00BD4676">
            <w:pPr>
              <w:spacing w:line="21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33</w:t>
            </w:r>
            <w:r w:rsidR="009F2B11" w:rsidRPr="00BD4676">
              <w:rPr>
                <w:rStyle w:val="2105pt"/>
                <w:rFonts w:eastAsia="Arial Unicode MS"/>
                <w:sz w:val="20"/>
                <w:szCs w:val="20"/>
              </w:rPr>
              <w:t>3</w:t>
            </w:r>
            <w:r w:rsidRPr="00BD4676">
              <w:rPr>
                <w:rStyle w:val="2105pt"/>
                <w:rFonts w:eastAsia="Arial Unicode MS"/>
                <w:sz w:val="20"/>
                <w:szCs w:val="20"/>
              </w:rPr>
              <w:t>,0</w:t>
            </w:r>
          </w:p>
        </w:tc>
        <w:tc>
          <w:tcPr>
            <w:tcW w:w="821" w:type="dxa"/>
            <w:gridSpan w:val="7"/>
            <w:shd w:val="clear" w:color="auto" w:fill="FFFFFF"/>
          </w:tcPr>
          <w:p w:rsidR="00C52B62" w:rsidRPr="00BD4676" w:rsidRDefault="00C52B62" w:rsidP="00BD4676">
            <w:pPr>
              <w:spacing w:line="21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330,0</w:t>
            </w:r>
          </w:p>
        </w:tc>
        <w:tc>
          <w:tcPr>
            <w:tcW w:w="1270" w:type="dxa"/>
            <w:gridSpan w:val="7"/>
            <w:shd w:val="clear" w:color="auto" w:fill="FFFFFF"/>
          </w:tcPr>
          <w:p w:rsidR="00C52B62" w:rsidRPr="00BD4676" w:rsidRDefault="00C52B62" w:rsidP="00BD4676">
            <w:pPr>
              <w:spacing w:line="21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330,0</w:t>
            </w:r>
          </w:p>
        </w:tc>
      </w:tr>
      <w:tr w:rsidR="00C52B62" w:rsidRPr="00E03B31" w:rsidTr="00BD4676">
        <w:trPr>
          <w:trHeight w:val="1426"/>
        </w:trPr>
        <w:tc>
          <w:tcPr>
            <w:tcW w:w="852" w:type="dxa"/>
            <w:vMerge w:val="restart"/>
            <w:shd w:val="clear" w:color="auto" w:fill="FFFFFF"/>
          </w:tcPr>
          <w:p w:rsidR="00C52B62" w:rsidRPr="00BD4676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1.9</w:t>
            </w:r>
          </w:p>
        </w:tc>
        <w:tc>
          <w:tcPr>
            <w:tcW w:w="2968" w:type="dxa"/>
            <w:gridSpan w:val="2"/>
            <w:vMerge w:val="restart"/>
            <w:shd w:val="clear" w:color="auto" w:fill="FFFFFF"/>
          </w:tcPr>
          <w:p w:rsidR="00C52B62" w:rsidRPr="00BD4676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Проведение мероприятий по легализации теневой экономики  </w:t>
            </w:r>
          </w:p>
        </w:tc>
        <w:tc>
          <w:tcPr>
            <w:tcW w:w="2133" w:type="dxa"/>
            <w:gridSpan w:val="2"/>
            <w:vMerge w:val="restart"/>
            <w:shd w:val="clear" w:color="auto" w:fill="FFFFFF"/>
          </w:tcPr>
          <w:p w:rsidR="00C52B62" w:rsidRPr="00BD4676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Отдел экономики</w:t>
            </w:r>
          </w:p>
          <w:p w:rsidR="00C52B62" w:rsidRPr="00BD4676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Администрации муниципального образования «Глазовский район»</w:t>
            </w:r>
          </w:p>
        </w:tc>
        <w:tc>
          <w:tcPr>
            <w:tcW w:w="1025" w:type="dxa"/>
            <w:gridSpan w:val="3"/>
            <w:vMerge w:val="restart"/>
            <w:shd w:val="clear" w:color="auto" w:fill="FFFFFF"/>
          </w:tcPr>
          <w:p w:rsidR="00C52B62" w:rsidRPr="00BD4676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2019-2021</w:t>
            </w:r>
          </w:p>
          <w:p w:rsidR="00C52B62" w:rsidRPr="00BD4676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годы</w:t>
            </w:r>
          </w:p>
        </w:tc>
        <w:tc>
          <w:tcPr>
            <w:tcW w:w="2945" w:type="dxa"/>
            <w:gridSpan w:val="18"/>
            <w:shd w:val="clear" w:color="auto" w:fill="FFFFFF"/>
          </w:tcPr>
          <w:p w:rsidR="00C52B62" w:rsidRPr="00BD4676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Исполнение целевого показателя, установленного соглашением, заключенным между Правительством УР и Администрацией муниципального образования «Глазовский район»</w:t>
            </w:r>
          </w:p>
        </w:tc>
      </w:tr>
      <w:tr w:rsidR="00C52B62" w:rsidRPr="00E03B31" w:rsidTr="00BD4676">
        <w:trPr>
          <w:trHeight w:val="497"/>
        </w:trPr>
        <w:tc>
          <w:tcPr>
            <w:tcW w:w="852" w:type="dxa"/>
            <w:vMerge/>
            <w:shd w:val="clear" w:color="auto" w:fill="FFFFFF"/>
          </w:tcPr>
          <w:p w:rsidR="00C52B62" w:rsidRPr="00BD4676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8" w:type="dxa"/>
            <w:gridSpan w:val="2"/>
            <w:vMerge/>
            <w:shd w:val="clear" w:color="auto" w:fill="FFFFFF"/>
          </w:tcPr>
          <w:p w:rsidR="00C52B62" w:rsidRPr="00BD4676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  <w:vMerge/>
            <w:shd w:val="clear" w:color="auto" w:fill="FFFFFF"/>
          </w:tcPr>
          <w:p w:rsidR="00C52B62" w:rsidRPr="00BD4676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vMerge/>
            <w:shd w:val="clear" w:color="auto" w:fill="FFFFFF"/>
          </w:tcPr>
          <w:p w:rsidR="00C52B62" w:rsidRPr="00BD4676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gridSpan w:val="3"/>
            <w:shd w:val="clear" w:color="auto" w:fill="FFFFFF"/>
          </w:tcPr>
          <w:p w:rsidR="00C52B62" w:rsidRPr="00BD4676" w:rsidRDefault="003F360B" w:rsidP="00BD4676">
            <w:pPr>
              <w:spacing w:line="21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  <w:r w:rsidR="00C52B62" w:rsidRPr="00BD46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935</w:t>
            </w:r>
          </w:p>
        </w:tc>
        <w:tc>
          <w:tcPr>
            <w:tcW w:w="841" w:type="dxa"/>
            <w:gridSpan w:val="8"/>
            <w:shd w:val="clear" w:color="auto" w:fill="FFFFFF"/>
          </w:tcPr>
          <w:p w:rsidR="00C52B62" w:rsidRPr="00BD4676" w:rsidRDefault="00C52B62" w:rsidP="00BD4676">
            <w:pPr>
              <w:spacing w:line="21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51,066</w:t>
            </w:r>
          </w:p>
        </w:tc>
        <w:tc>
          <w:tcPr>
            <w:tcW w:w="1270" w:type="dxa"/>
            <w:gridSpan w:val="7"/>
            <w:shd w:val="clear" w:color="auto" w:fill="FFFFFF"/>
          </w:tcPr>
          <w:p w:rsidR="00C52B62" w:rsidRPr="00BD4676" w:rsidRDefault="00C52B62" w:rsidP="00BD4676">
            <w:pPr>
              <w:spacing w:line="21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52,088</w:t>
            </w:r>
          </w:p>
        </w:tc>
      </w:tr>
      <w:tr w:rsidR="00C52B62" w:rsidRPr="00E03B31" w:rsidTr="00BD4676">
        <w:trPr>
          <w:trHeight w:val="1418"/>
        </w:trPr>
        <w:tc>
          <w:tcPr>
            <w:tcW w:w="852" w:type="dxa"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1.1</w:t>
            </w:r>
            <w:r>
              <w:rPr>
                <w:rStyle w:val="2105pt"/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2968" w:type="dxa"/>
            <w:gridSpan w:val="2"/>
            <w:shd w:val="clear" w:color="auto" w:fill="FFFFFF"/>
          </w:tcPr>
          <w:p w:rsidR="00C52B62" w:rsidRDefault="00C52B62" w:rsidP="00BD4676">
            <w:pPr>
              <w:spacing w:line="230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 xml:space="preserve">Проведение мероприятий направленных на увеличение неналоговых доходов </w:t>
            </w:r>
            <w:r>
              <w:rPr>
                <w:rStyle w:val="2105pt"/>
                <w:rFonts w:eastAsia="Arial Unicode MS"/>
                <w:sz w:val="20"/>
                <w:szCs w:val="20"/>
              </w:rPr>
              <w:t>консолидированного бюджета муниципального образования «Глазовский район» в том числе</w:t>
            </w:r>
            <w:r w:rsidRPr="00E03B31">
              <w:rPr>
                <w:rStyle w:val="2105pt"/>
                <w:rFonts w:eastAsia="Arial Unicode MS"/>
                <w:sz w:val="20"/>
                <w:szCs w:val="20"/>
              </w:rPr>
              <w:t xml:space="preserve">: </w:t>
            </w:r>
          </w:p>
          <w:p w:rsidR="00C52B62" w:rsidRPr="00E03B31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  <w:shd w:val="clear" w:color="auto" w:fill="FFFFFF"/>
          </w:tcPr>
          <w:p w:rsidR="00C52B62" w:rsidRPr="00E03B31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5" w:type="dxa"/>
            <w:gridSpan w:val="18"/>
            <w:shd w:val="clear" w:color="auto" w:fill="FFFFFF"/>
          </w:tcPr>
          <w:p w:rsidR="00C52B62" w:rsidRPr="00E03B31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B62" w:rsidRPr="00E03B31" w:rsidTr="00BD4676">
        <w:trPr>
          <w:trHeight w:val="660"/>
        </w:trPr>
        <w:tc>
          <w:tcPr>
            <w:tcW w:w="852" w:type="dxa"/>
            <w:vMerge w:val="restart"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1.11.1</w:t>
            </w:r>
          </w:p>
        </w:tc>
        <w:tc>
          <w:tcPr>
            <w:tcW w:w="2968" w:type="dxa"/>
            <w:gridSpan w:val="2"/>
            <w:vMerge w:val="restart"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>1</w:t>
            </w:r>
            <w:r w:rsidRPr="00E03B31">
              <w:rPr>
                <w:rStyle w:val="2105pt"/>
                <w:rFonts w:eastAsia="Arial Unicode MS"/>
                <w:sz w:val="20"/>
                <w:szCs w:val="20"/>
              </w:rPr>
              <w:t>) повышение эффективности работы Административной комиссии по привлечению к ответственности за нарушения, установленные соответствующим законодательством</w:t>
            </w:r>
          </w:p>
        </w:tc>
        <w:tc>
          <w:tcPr>
            <w:tcW w:w="2133" w:type="dxa"/>
            <w:gridSpan w:val="2"/>
            <w:vMerge w:val="restart"/>
            <w:shd w:val="clear" w:color="auto" w:fill="FFFFFF"/>
          </w:tcPr>
          <w:p w:rsidR="00C52B62" w:rsidRPr="00E03B31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Административная</w:t>
            </w:r>
          </w:p>
          <w:p w:rsidR="00C52B62" w:rsidRPr="00E03B31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комиссия</w:t>
            </w:r>
          </w:p>
          <w:p w:rsidR="00C52B62" w:rsidRPr="00E03B31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Администрации</w:t>
            </w:r>
          </w:p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Района</w:t>
            </w:r>
            <w:r>
              <w:rPr>
                <w:rStyle w:val="2105pt"/>
                <w:rFonts w:eastAsia="Arial Unicode MS"/>
                <w:sz w:val="20"/>
                <w:szCs w:val="20"/>
              </w:rPr>
              <w:t xml:space="preserve"> МО «</w:t>
            </w:r>
            <w:proofErr w:type="spellStart"/>
            <w:r>
              <w:rPr>
                <w:rStyle w:val="2105pt"/>
                <w:rFonts w:eastAsia="Arial Unicode MS"/>
                <w:sz w:val="20"/>
                <w:szCs w:val="20"/>
              </w:rPr>
              <w:t>Глазовский</w:t>
            </w:r>
            <w:proofErr w:type="spellEnd"/>
            <w:r>
              <w:rPr>
                <w:rStyle w:val="2105pt"/>
                <w:rFonts w:eastAsia="Arial Unicode MS"/>
                <w:sz w:val="20"/>
                <w:szCs w:val="20"/>
              </w:rPr>
              <w:t xml:space="preserve"> район»</w:t>
            </w:r>
          </w:p>
        </w:tc>
        <w:tc>
          <w:tcPr>
            <w:tcW w:w="1025" w:type="dxa"/>
            <w:gridSpan w:val="3"/>
            <w:vMerge w:val="restart"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2019-2021</w:t>
            </w:r>
          </w:p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>годы</w:t>
            </w:r>
          </w:p>
        </w:tc>
        <w:tc>
          <w:tcPr>
            <w:tcW w:w="2945" w:type="dxa"/>
            <w:gridSpan w:val="18"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rPr>
                <w:rStyle w:val="2105pt"/>
                <w:rFonts w:eastAsia="Arial Unicode MS"/>
                <w:sz w:val="20"/>
                <w:szCs w:val="20"/>
                <w:highlight w:val="yellow"/>
              </w:rPr>
            </w:pPr>
            <w:r w:rsidRPr="0015054C">
              <w:rPr>
                <w:rStyle w:val="2105pt"/>
                <w:rFonts w:eastAsia="Arial Unicode MS"/>
                <w:sz w:val="20"/>
                <w:szCs w:val="20"/>
              </w:rPr>
              <w:t>Поступления от штрафов, налагаемых административной комиссией района</w:t>
            </w:r>
          </w:p>
        </w:tc>
      </w:tr>
      <w:tr w:rsidR="00C52B62" w:rsidRPr="00E03B31" w:rsidTr="00BD4676">
        <w:trPr>
          <w:trHeight w:val="705"/>
        </w:trPr>
        <w:tc>
          <w:tcPr>
            <w:tcW w:w="852" w:type="dxa"/>
            <w:vMerge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8" w:type="dxa"/>
            <w:gridSpan w:val="2"/>
            <w:vMerge/>
            <w:shd w:val="clear" w:color="auto" w:fill="FFFFFF"/>
          </w:tcPr>
          <w:p w:rsidR="00C52B62" w:rsidRDefault="00C52B62" w:rsidP="00BD4676">
            <w:pPr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2133" w:type="dxa"/>
            <w:gridSpan w:val="2"/>
            <w:vMerge/>
            <w:shd w:val="clear" w:color="auto" w:fill="FFFFFF"/>
          </w:tcPr>
          <w:p w:rsidR="00C52B62" w:rsidRPr="00E03B31" w:rsidRDefault="00C52B62" w:rsidP="00BD4676">
            <w:pPr>
              <w:spacing w:line="230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vMerge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5"/>
            <w:shd w:val="clear" w:color="auto" w:fill="FFFFFF"/>
          </w:tcPr>
          <w:p w:rsidR="00C52B62" w:rsidRPr="0015054C" w:rsidRDefault="00C52B62" w:rsidP="00BD4676">
            <w:pPr>
              <w:spacing w:line="210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>30,0</w:t>
            </w:r>
          </w:p>
        </w:tc>
        <w:tc>
          <w:tcPr>
            <w:tcW w:w="780" w:type="dxa"/>
            <w:gridSpan w:val="4"/>
            <w:shd w:val="clear" w:color="auto" w:fill="FFFFFF"/>
          </w:tcPr>
          <w:p w:rsidR="00C52B62" w:rsidRPr="0015054C" w:rsidRDefault="00C52B62" w:rsidP="00BD4676">
            <w:pPr>
              <w:spacing w:line="210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>35,0</w:t>
            </w:r>
          </w:p>
        </w:tc>
        <w:tc>
          <w:tcPr>
            <w:tcW w:w="1295" w:type="dxa"/>
            <w:gridSpan w:val="9"/>
            <w:shd w:val="clear" w:color="auto" w:fill="FFFFFF"/>
          </w:tcPr>
          <w:p w:rsidR="00C52B62" w:rsidRPr="0015054C" w:rsidRDefault="00C52B62" w:rsidP="00BD4676">
            <w:pPr>
              <w:spacing w:line="210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>40,0</w:t>
            </w:r>
          </w:p>
        </w:tc>
      </w:tr>
      <w:tr w:rsidR="00C52B62" w:rsidRPr="00E03B31" w:rsidTr="00BD4676">
        <w:trPr>
          <w:trHeight w:val="2100"/>
        </w:trPr>
        <w:tc>
          <w:tcPr>
            <w:tcW w:w="852" w:type="dxa"/>
            <w:vMerge w:val="restart"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96531">
              <w:rPr>
                <w:rFonts w:ascii="Times New Roman" w:hAnsi="Times New Roman" w:cs="Times New Roman"/>
                <w:sz w:val="20"/>
                <w:szCs w:val="20"/>
              </w:rPr>
              <w:t>1.11.2</w:t>
            </w:r>
          </w:p>
        </w:tc>
        <w:tc>
          <w:tcPr>
            <w:tcW w:w="2961" w:type="dxa"/>
            <w:vMerge w:val="restart"/>
            <w:shd w:val="clear" w:color="auto" w:fill="FFFFFF"/>
          </w:tcPr>
          <w:p w:rsidR="00C52B62" w:rsidRPr="002A5721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A5A37">
              <w:rPr>
                <w:rStyle w:val="2105pt"/>
                <w:rFonts w:eastAsia="Arial Unicode MS"/>
                <w:sz w:val="20"/>
                <w:szCs w:val="20"/>
              </w:rPr>
              <w:t>2</w:t>
            </w:r>
            <w:r w:rsidRPr="002A5721">
              <w:rPr>
                <w:rStyle w:val="2105pt"/>
                <w:rFonts w:eastAsia="Arial Unicode MS"/>
                <w:sz w:val="20"/>
                <w:szCs w:val="20"/>
              </w:rPr>
              <w:t>) Осуществление</w:t>
            </w:r>
          </w:p>
          <w:p w:rsidR="00C52B62" w:rsidRPr="00E03B31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5721">
              <w:rPr>
                <w:rStyle w:val="2105pt"/>
                <w:rFonts w:eastAsia="Arial Unicode MS"/>
                <w:sz w:val="20"/>
                <w:szCs w:val="20"/>
              </w:rPr>
              <w:t>муниципального земельного контроля на территории муниципального образования «Глазовский район»</w:t>
            </w:r>
          </w:p>
        </w:tc>
        <w:tc>
          <w:tcPr>
            <w:tcW w:w="2132" w:type="dxa"/>
            <w:gridSpan w:val="2"/>
            <w:vMerge w:val="restart"/>
            <w:shd w:val="clear" w:color="auto" w:fill="FFFFFF"/>
          </w:tcPr>
          <w:p w:rsidR="00C52B62" w:rsidRPr="00D542FF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542FF">
              <w:rPr>
                <w:rStyle w:val="2105pt"/>
                <w:rFonts w:eastAsia="Arial Unicode MS"/>
                <w:sz w:val="20"/>
                <w:szCs w:val="20"/>
              </w:rPr>
              <w:t>Отдел</w:t>
            </w:r>
          </w:p>
          <w:p w:rsidR="00C52B62" w:rsidRPr="00E03B31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42FF">
              <w:rPr>
                <w:rStyle w:val="2105pt"/>
                <w:rFonts w:eastAsia="Arial Unicode MS"/>
                <w:sz w:val="20"/>
                <w:szCs w:val="20"/>
              </w:rPr>
              <w:t xml:space="preserve">имущественных отношений </w:t>
            </w:r>
            <w:r>
              <w:rPr>
                <w:rStyle w:val="2105pt"/>
                <w:rFonts w:eastAsia="Arial Unicode MS"/>
                <w:sz w:val="20"/>
                <w:szCs w:val="20"/>
              </w:rPr>
              <w:t xml:space="preserve"> Администрации МО «Глазовский район»</w:t>
            </w:r>
          </w:p>
        </w:tc>
        <w:tc>
          <w:tcPr>
            <w:tcW w:w="999" w:type="dxa"/>
            <w:gridSpan w:val="2"/>
            <w:vMerge w:val="restart"/>
            <w:shd w:val="clear" w:color="auto" w:fill="FFFFFF"/>
          </w:tcPr>
          <w:p w:rsidR="00C52B62" w:rsidRPr="00942D7F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2D7F">
              <w:rPr>
                <w:rStyle w:val="2105pt"/>
                <w:rFonts w:eastAsia="Arial Unicode MS"/>
                <w:sz w:val="20"/>
                <w:szCs w:val="20"/>
              </w:rPr>
              <w:t>2019-2021</w:t>
            </w:r>
          </w:p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42D7F">
              <w:rPr>
                <w:rStyle w:val="2105pt"/>
                <w:rFonts w:eastAsia="Arial Unicode MS"/>
                <w:sz w:val="20"/>
                <w:szCs w:val="20"/>
              </w:rPr>
              <w:t>годы</w:t>
            </w:r>
          </w:p>
        </w:tc>
        <w:tc>
          <w:tcPr>
            <w:tcW w:w="2979" w:type="dxa"/>
            <w:gridSpan w:val="20"/>
            <w:shd w:val="clear" w:color="auto" w:fill="FFFFFF"/>
          </w:tcPr>
          <w:p w:rsidR="00C52B62" w:rsidRPr="00D542FF" w:rsidRDefault="00C52B62" w:rsidP="00BD4676">
            <w:pPr>
              <w:numPr>
                <w:ilvl w:val="0"/>
                <w:numId w:val="2"/>
              </w:numPr>
              <w:tabs>
                <w:tab w:val="left" w:pos="122"/>
              </w:tabs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542FF">
              <w:rPr>
                <w:rStyle w:val="2105pt"/>
                <w:rFonts w:eastAsia="Arial Unicode MS"/>
                <w:sz w:val="20"/>
                <w:szCs w:val="20"/>
              </w:rPr>
              <w:t>вовлечение в налоговый оборот объектов недвижимости (включая земельные участки);</w:t>
            </w:r>
          </w:p>
          <w:p w:rsidR="00C52B62" w:rsidRPr="00D542FF" w:rsidRDefault="00C52B62" w:rsidP="00BD4676">
            <w:pPr>
              <w:numPr>
                <w:ilvl w:val="0"/>
                <w:numId w:val="2"/>
              </w:numPr>
              <w:tabs>
                <w:tab w:val="left" w:pos="119"/>
              </w:tabs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542FF">
              <w:rPr>
                <w:rStyle w:val="2105pt"/>
                <w:rFonts w:eastAsia="Arial Unicode MS"/>
                <w:sz w:val="20"/>
                <w:szCs w:val="20"/>
              </w:rPr>
              <w:t>проведение мероприятий по изъятию земельных участков сельхоз назначения, если они</w:t>
            </w:r>
          </w:p>
          <w:p w:rsidR="00C52B62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D542FF">
              <w:rPr>
                <w:rStyle w:val="2105pt"/>
                <w:rFonts w:eastAsia="Arial Unicode MS"/>
                <w:sz w:val="20"/>
                <w:szCs w:val="20"/>
              </w:rPr>
              <w:t>не используются или используются с нарушением</w:t>
            </w:r>
            <w:r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Pr="00D542FF">
              <w:rPr>
                <w:rStyle w:val="2105pt"/>
                <w:rFonts w:eastAsia="Arial Unicode MS"/>
                <w:sz w:val="20"/>
                <w:szCs w:val="20"/>
              </w:rPr>
              <w:t>законодательства.</w:t>
            </w:r>
          </w:p>
          <w:p w:rsidR="00C52B62" w:rsidRPr="00E03B31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C52B62" w:rsidRPr="00E03B31" w:rsidTr="00BD4676">
        <w:trPr>
          <w:trHeight w:val="744"/>
        </w:trPr>
        <w:tc>
          <w:tcPr>
            <w:tcW w:w="852" w:type="dxa"/>
            <w:vMerge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961" w:type="dxa"/>
            <w:vMerge/>
            <w:shd w:val="clear" w:color="auto" w:fill="FFFFFF"/>
          </w:tcPr>
          <w:p w:rsidR="00C52B62" w:rsidRPr="00E03B31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  <w:highlight w:val="yellow"/>
              </w:rPr>
            </w:pPr>
          </w:p>
        </w:tc>
        <w:tc>
          <w:tcPr>
            <w:tcW w:w="2132" w:type="dxa"/>
            <w:gridSpan w:val="2"/>
            <w:vMerge/>
            <w:shd w:val="clear" w:color="auto" w:fill="FFFFFF"/>
          </w:tcPr>
          <w:p w:rsidR="00C52B62" w:rsidRPr="00D542FF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:rsidR="00C52B62" w:rsidRDefault="00C52B62" w:rsidP="00BD4676">
            <w:pPr>
              <w:spacing w:line="227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>70,0</w:t>
            </w:r>
          </w:p>
          <w:p w:rsidR="00C52B62" w:rsidRPr="00D542FF" w:rsidRDefault="00C52B62" w:rsidP="00BD4676">
            <w:pPr>
              <w:spacing w:line="227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850" w:type="dxa"/>
            <w:gridSpan w:val="8"/>
            <w:shd w:val="clear" w:color="auto" w:fill="FFFFFF"/>
          </w:tcPr>
          <w:p w:rsidR="00C52B62" w:rsidRDefault="00C52B62" w:rsidP="00BD4676">
            <w:pPr>
              <w:widowControl/>
              <w:spacing w:after="200" w:line="276" w:lineRule="auto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>70,0</w:t>
            </w:r>
          </w:p>
          <w:p w:rsidR="00C52B62" w:rsidRPr="00D542FF" w:rsidRDefault="00C52B62" w:rsidP="00BD4676">
            <w:pPr>
              <w:spacing w:line="227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1278" w:type="dxa"/>
            <w:gridSpan w:val="8"/>
            <w:shd w:val="clear" w:color="auto" w:fill="FFFFFF"/>
          </w:tcPr>
          <w:p w:rsidR="00C52B62" w:rsidRDefault="00C52B62" w:rsidP="00BD4676">
            <w:pPr>
              <w:widowControl/>
              <w:spacing w:after="200" w:line="276" w:lineRule="auto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>70,0</w:t>
            </w:r>
          </w:p>
          <w:p w:rsidR="00C52B62" w:rsidRPr="00D542FF" w:rsidRDefault="00C52B62" w:rsidP="00BD4676">
            <w:pPr>
              <w:spacing w:line="227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</w:tr>
      <w:tr w:rsidR="00C52B62" w:rsidRPr="00E03B31" w:rsidTr="00BD4676">
        <w:trPr>
          <w:trHeight w:val="1080"/>
        </w:trPr>
        <w:tc>
          <w:tcPr>
            <w:tcW w:w="852" w:type="dxa"/>
            <w:vMerge w:val="restart"/>
            <w:shd w:val="clear" w:color="auto" w:fill="FFFFFF"/>
          </w:tcPr>
          <w:p w:rsidR="00C52B62" w:rsidRPr="00B85FFE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FFE">
              <w:rPr>
                <w:rFonts w:ascii="Times New Roman" w:hAnsi="Times New Roman" w:cs="Times New Roman"/>
                <w:sz w:val="20"/>
                <w:szCs w:val="20"/>
              </w:rPr>
              <w:t>1.11.3</w:t>
            </w:r>
          </w:p>
        </w:tc>
        <w:tc>
          <w:tcPr>
            <w:tcW w:w="2961" w:type="dxa"/>
            <w:vMerge w:val="restart"/>
            <w:shd w:val="clear" w:color="auto" w:fill="FFFFFF"/>
          </w:tcPr>
          <w:p w:rsidR="00C52B62" w:rsidRPr="00B85FFE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85FFE">
              <w:rPr>
                <w:rFonts w:ascii="Times New Roman" w:hAnsi="Times New Roman" w:cs="Times New Roman"/>
                <w:sz w:val="20"/>
                <w:szCs w:val="20"/>
              </w:rPr>
              <w:t>3) Проведение мероприятий, направ</w:t>
            </w:r>
            <w:r w:rsidRPr="00B85FFE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ленных на увеличение  по</w:t>
            </w:r>
            <w:r w:rsidRPr="00B85FFE">
              <w:rPr>
                <w:rFonts w:ascii="Times New Roman" w:hAnsi="Times New Roman" w:cs="Times New Roman"/>
                <w:sz w:val="20"/>
                <w:szCs w:val="20"/>
              </w:rPr>
              <w:softHyphen/>
              <w:t>ступлений доходов от использо</w:t>
            </w:r>
            <w:r w:rsidRPr="00B85FFE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 муниципального имущества</w:t>
            </w:r>
          </w:p>
        </w:tc>
        <w:tc>
          <w:tcPr>
            <w:tcW w:w="2132" w:type="dxa"/>
            <w:gridSpan w:val="2"/>
            <w:vMerge w:val="restart"/>
            <w:shd w:val="clear" w:color="auto" w:fill="FFFFFF"/>
          </w:tcPr>
          <w:p w:rsidR="00C52B62" w:rsidRPr="00B85FFE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85FFE">
              <w:rPr>
                <w:rStyle w:val="2105pt"/>
                <w:rFonts w:eastAsia="Arial Unicode MS"/>
                <w:sz w:val="20"/>
                <w:szCs w:val="20"/>
              </w:rPr>
              <w:t>Отдел</w:t>
            </w:r>
          </w:p>
          <w:p w:rsidR="00C52B62" w:rsidRPr="00B85FFE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85FFE">
              <w:rPr>
                <w:rStyle w:val="2105pt"/>
                <w:rFonts w:eastAsia="Arial Unicode MS"/>
                <w:sz w:val="20"/>
                <w:szCs w:val="20"/>
              </w:rPr>
              <w:t>имущественных отношений  Администрации МО «Глазовский район»;</w:t>
            </w:r>
          </w:p>
          <w:p w:rsidR="00C52B62" w:rsidRPr="00B85FFE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85FFE">
              <w:rPr>
                <w:rStyle w:val="2105pt"/>
                <w:rFonts w:eastAsia="Arial Unicode MS"/>
                <w:sz w:val="20"/>
                <w:szCs w:val="20"/>
              </w:rPr>
              <w:t>Отдел архитектуры и строительства Администрации МО «Глазовский район»</w:t>
            </w:r>
          </w:p>
        </w:tc>
        <w:tc>
          <w:tcPr>
            <w:tcW w:w="999" w:type="dxa"/>
            <w:gridSpan w:val="2"/>
            <w:vMerge w:val="restart"/>
            <w:shd w:val="clear" w:color="auto" w:fill="FFFFFF"/>
          </w:tcPr>
          <w:p w:rsidR="00C52B62" w:rsidRPr="00B85FFE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85FFE">
              <w:rPr>
                <w:rStyle w:val="2105pt"/>
                <w:rFonts w:eastAsia="Arial Unicode MS"/>
                <w:sz w:val="20"/>
                <w:szCs w:val="20"/>
              </w:rPr>
              <w:t>2019-2021</w:t>
            </w:r>
          </w:p>
          <w:p w:rsidR="00C52B62" w:rsidRPr="00B85FFE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FFE">
              <w:rPr>
                <w:rStyle w:val="2105pt"/>
                <w:rFonts w:eastAsia="Arial Unicode MS"/>
                <w:sz w:val="20"/>
                <w:szCs w:val="20"/>
              </w:rPr>
              <w:t>годы</w:t>
            </w:r>
          </w:p>
        </w:tc>
        <w:tc>
          <w:tcPr>
            <w:tcW w:w="2979" w:type="dxa"/>
            <w:gridSpan w:val="20"/>
            <w:shd w:val="clear" w:color="auto" w:fill="FFFFFF"/>
          </w:tcPr>
          <w:p w:rsidR="00C52B62" w:rsidRPr="00B85FFE" w:rsidRDefault="00C52B62" w:rsidP="00BD4676">
            <w:pPr>
              <w:numPr>
                <w:ilvl w:val="0"/>
                <w:numId w:val="2"/>
              </w:numPr>
              <w:tabs>
                <w:tab w:val="left" w:pos="122"/>
              </w:tabs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85FFE">
              <w:rPr>
                <w:rStyle w:val="2105pt"/>
                <w:rFonts w:eastAsia="Arial Unicode MS"/>
                <w:sz w:val="20"/>
                <w:szCs w:val="20"/>
              </w:rPr>
              <w:t>вовлечение в хозяйственный оборот неиспользуемого и неэффективно используемого недвижимого имущества,</w:t>
            </w:r>
          </w:p>
          <w:p w:rsidR="00C52B62" w:rsidRPr="00B85FFE" w:rsidRDefault="00C52B62" w:rsidP="00BD4676">
            <w:pPr>
              <w:numPr>
                <w:ilvl w:val="0"/>
                <w:numId w:val="2"/>
              </w:numPr>
              <w:tabs>
                <w:tab w:val="left" w:pos="122"/>
              </w:tabs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85FFE">
              <w:rPr>
                <w:rStyle w:val="2105pt"/>
                <w:rFonts w:eastAsia="Arial Unicode MS"/>
                <w:sz w:val="20"/>
                <w:szCs w:val="20"/>
              </w:rPr>
              <w:t>проведение мероприятий  по заключению договоров  на установку и эксплуатацию рекламных конструкций</w:t>
            </w:r>
          </w:p>
          <w:p w:rsidR="009F2B11" w:rsidRPr="00B85FFE" w:rsidRDefault="009F2B11" w:rsidP="00BD4676">
            <w:pPr>
              <w:numPr>
                <w:ilvl w:val="0"/>
                <w:numId w:val="2"/>
              </w:numPr>
              <w:tabs>
                <w:tab w:val="left" w:pos="122"/>
              </w:tabs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85FFE">
              <w:rPr>
                <w:rStyle w:val="2105pt"/>
                <w:rFonts w:eastAsia="Arial Unicode MS"/>
                <w:sz w:val="20"/>
                <w:szCs w:val="20"/>
              </w:rPr>
              <w:t>проведение мероприятий по заключению договоров аренды на размещение сезонных нестационарных объектов (СНТО)</w:t>
            </w:r>
          </w:p>
        </w:tc>
      </w:tr>
      <w:tr w:rsidR="00C52B62" w:rsidRPr="00DA5A37" w:rsidTr="00BD4676">
        <w:trPr>
          <w:trHeight w:val="1168"/>
        </w:trPr>
        <w:tc>
          <w:tcPr>
            <w:tcW w:w="852" w:type="dxa"/>
            <w:vMerge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961" w:type="dxa"/>
            <w:vMerge/>
            <w:shd w:val="clear" w:color="auto" w:fill="FFFFFF"/>
          </w:tcPr>
          <w:p w:rsidR="00C52B62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shd w:val="clear" w:color="auto" w:fill="FFFFFF"/>
          </w:tcPr>
          <w:p w:rsidR="00C52B62" w:rsidRPr="00D542FF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  <w:shd w:val="clear" w:color="auto" w:fill="FFFFFF"/>
          </w:tcPr>
          <w:p w:rsidR="00C52B62" w:rsidRPr="00E03B31" w:rsidRDefault="00C52B62" w:rsidP="00BD467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27" w:type="dxa"/>
            <w:gridSpan w:val="8"/>
            <w:shd w:val="clear" w:color="auto" w:fill="FFFFFF"/>
          </w:tcPr>
          <w:p w:rsidR="00C52B62" w:rsidRPr="00416E4D" w:rsidRDefault="00BD4676" w:rsidP="00BD4676">
            <w:pPr>
              <w:tabs>
                <w:tab w:val="left" w:pos="122"/>
              </w:tabs>
              <w:spacing w:line="227" w:lineRule="exact"/>
              <w:jc w:val="center"/>
              <w:rPr>
                <w:rStyle w:val="2105pt"/>
                <w:rFonts w:eastAsia="Arial Unicode MS"/>
              </w:rPr>
            </w:pPr>
            <w:r>
              <w:rPr>
                <w:rStyle w:val="2105pt"/>
                <w:rFonts w:eastAsia="Arial Unicode MS"/>
              </w:rPr>
              <w:t>415,4</w:t>
            </w:r>
          </w:p>
        </w:tc>
        <w:tc>
          <w:tcPr>
            <w:tcW w:w="1058" w:type="dxa"/>
            <w:gridSpan w:val="6"/>
            <w:shd w:val="clear" w:color="auto" w:fill="FFFFFF"/>
          </w:tcPr>
          <w:p w:rsidR="00C52B62" w:rsidRPr="00416E4D" w:rsidRDefault="00C52B62" w:rsidP="00BD4676">
            <w:pPr>
              <w:numPr>
                <w:ilvl w:val="0"/>
                <w:numId w:val="2"/>
              </w:numPr>
              <w:tabs>
                <w:tab w:val="left" w:pos="122"/>
              </w:tabs>
              <w:spacing w:line="227" w:lineRule="exact"/>
              <w:jc w:val="center"/>
              <w:rPr>
                <w:rStyle w:val="2105pt"/>
                <w:rFonts w:eastAsia="Arial Unicode MS"/>
              </w:rPr>
            </w:pPr>
          </w:p>
        </w:tc>
        <w:tc>
          <w:tcPr>
            <w:tcW w:w="994" w:type="dxa"/>
            <w:gridSpan w:val="6"/>
            <w:shd w:val="clear" w:color="auto" w:fill="FFFFFF"/>
          </w:tcPr>
          <w:p w:rsidR="00C52B62" w:rsidRPr="00416E4D" w:rsidRDefault="00C52B62" w:rsidP="00BD4676">
            <w:pPr>
              <w:numPr>
                <w:ilvl w:val="0"/>
                <w:numId w:val="2"/>
              </w:numPr>
              <w:tabs>
                <w:tab w:val="left" w:pos="122"/>
              </w:tabs>
              <w:spacing w:line="227" w:lineRule="exact"/>
              <w:jc w:val="center"/>
              <w:rPr>
                <w:rStyle w:val="2105pt"/>
                <w:rFonts w:eastAsia="Arial Unicode MS"/>
              </w:rPr>
            </w:pPr>
          </w:p>
        </w:tc>
      </w:tr>
      <w:tr w:rsidR="001C74A5" w:rsidRPr="00DA5A37" w:rsidTr="00BD4676">
        <w:trPr>
          <w:trHeight w:val="413"/>
        </w:trPr>
        <w:tc>
          <w:tcPr>
            <w:tcW w:w="852" w:type="dxa"/>
            <w:vMerge w:val="restart"/>
            <w:shd w:val="clear" w:color="auto" w:fill="FFFFFF"/>
          </w:tcPr>
          <w:p w:rsidR="001C74A5" w:rsidRPr="00BD4676" w:rsidRDefault="001C74A5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1.11.4</w:t>
            </w:r>
          </w:p>
        </w:tc>
        <w:tc>
          <w:tcPr>
            <w:tcW w:w="2961" w:type="dxa"/>
            <w:vMerge w:val="restart"/>
            <w:shd w:val="clear" w:color="auto" w:fill="FFFFFF"/>
          </w:tcPr>
          <w:p w:rsidR="001C74A5" w:rsidRPr="00BD4676" w:rsidRDefault="001C74A5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 xml:space="preserve">4) Проведение мероприятий по реализации проектов </w:t>
            </w:r>
            <w:proofErr w:type="gramStart"/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инициативного</w:t>
            </w:r>
            <w:proofErr w:type="gramEnd"/>
            <w:r w:rsidRPr="00BD4676">
              <w:rPr>
                <w:rFonts w:ascii="Times New Roman" w:hAnsi="Times New Roman" w:cs="Times New Roman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2132" w:type="dxa"/>
            <w:gridSpan w:val="2"/>
            <w:vMerge w:val="restart"/>
            <w:shd w:val="clear" w:color="auto" w:fill="FFFFFF"/>
          </w:tcPr>
          <w:p w:rsidR="001C74A5" w:rsidRPr="00BD4676" w:rsidRDefault="001C74A5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Управление финансов Администрации МО «</w:t>
            </w:r>
            <w:proofErr w:type="spellStart"/>
            <w:r w:rsidRPr="00BD4676">
              <w:rPr>
                <w:rStyle w:val="2105pt"/>
                <w:rFonts w:eastAsia="Arial Unicode MS"/>
                <w:sz w:val="20"/>
                <w:szCs w:val="20"/>
              </w:rPr>
              <w:t>Глазовский</w:t>
            </w:r>
            <w:proofErr w:type="spellEnd"/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 район», Главы муниципальных образований – сельских поселений</w:t>
            </w:r>
          </w:p>
        </w:tc>
        <w:tc>
          <w:tcPr>
            <w:tcW w:w="999" w:type="dxa"/>
            <w:gridSpan w:val="2"/>
            <w:vMerge w:val="restart"/>
            <w:shd w:val="clear" w:color="auto" w:fill="FFFFFF"/>
          </w:tcPr>
          <w:p w:rsidR="001C74A5" w:rsidRPr="00BD4676" w:rsidRDefault="001C74A5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979" w:type="dxa"/>
            <w:gridSpan w:val="20"/>
            <w:shd w:val="clear" w:color="auto" w:fill="FFFFFF"/>
          </w:tcPr>
          <w:p w:rsidR="001C74A5" w:rsidRPr="00BD4676" w:rsidRDefault="001C74A5" w:rsidP="00BD4676">
            <w:pPr>
              <w:tabs>
                <w:tab w:val="left" w:pos="122"/>
              </w:tabs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Денежные поступления от населения и организаций на реализацию проектов поддержки местных инициатив</w:t>
            </w:r>
          </w:p>
        </w:tc>
      </w:tr>
      <w:tr w:rsidR="001C74A5" w:rsidRPr="00DA5A37" w:rsidTr="00BD4676">
        <w:trPr>
          <w:trHeight w:val="939"/>
        </w:trPr>
        <w:tc>
          <w:tcPr>
            <w:tcW w:w="852" w:type="dxa"/>
            <w:vMerge/>
            <w:shd w:val="clear" w:color="auto" w:fill="FFFFFF"/>
          </w:tcPr>
          <w:p w:rsidR="001C74A5" w:rsidRPr="00BD4676" w:rsidRDefault="001C74A5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1" w:type="dxa"/>
            <w:vMerge/>
            <w:shd w:val="clear" w:color="auto" w:fill="FFFFFF"/>
          </w:tcPr>
          <w:p w:rsidR="001C74A5" w:rsidRPr="00BD4676" w:rsidRDefault="001C74A5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shd w:val="clear" w:color="auto" w:fill="FFFFFF"/>
          </w:tcPr>
          <w:p w:rsidR="001C74A5" w:rsidRPr="00BD4676" w:rsidRDefault="001C74A5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  <w:shd w:val="clear" w:color="auto" w:fill="FFFFFF"/>
          </w:tcPr>
          <w:p w:rsidR="001C74A5" w:rsidRPr="00BD4676" w:rsidRDefault="001C74A5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gridSpan w:val="8"/>
            <w:shd w:val="clear" w:color="auto" w:fill="FFFFFF"/>
          </w:tcPr>
          <w:p w:rsidR="001C74A5" w:rsidRPr="00BD4676" w:rsidRDefault="001C74A5" w:rsidP="00BD4676">
            <w:pPr>
              <w:tabs>
                <w:tab w:val="left" w:pos="122"/>
              </w:tabs>
              <w:spacing w:line="227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1525,6</w:t>
            </w:r>
          </w:p>
        </w:tc>
        <w:tc>
          <w:tcPr>
            <w:tcW w:w="1058" w:type="dxa"/>
            <w:gridSpan w:val="6"/>
            <w:shd w:val="clear" w:color="auto" w:fill="FFFFFF"/>
          </w:tcPr>
          <w:p w:rsidR="001C74A5" w:rsidRPr="00BD4676" w:rsidRDefault="001C74A5" w:rsidP="00BD4676">
            <w:pPr>
              <w:numPr>
                <w:ilvl w:val="0"/>
                <w:numId w:val="2"/>
              </w:numPr>
              <w:tabs>
                <w:tab w:val="left" w:pos="122"/>
              </w:tabs>
              <w:spacing w:line="227" w:lineRule="exact"/>
              <w:jc w:val="center"/>
              <w:rPr>
                <w:rStyle w:val="2105pt"/>
                <w:rFonts w:eastAsia="Arial Unicode MS"/>
              </w:rPr>
            </w:pPr>
          </w:p>
        </w:tc>
        <w:tc>
          <w:tcPr>
            <w:tcW w:w="994" w:type="dxa"/>
            <w:gridSpan w:val="6"/>
            <w:shd w:val="clear" w:color="auto" w:fill="FFFFFF"/>
          </w:tcPr>
          <w:p w:rsidR="001C74A5" w:rsidRPr="00BD4676" w:rsidRDefault="001C74A5" w:rsidP="00BD4676">
            <w:pPr>
              <w:numPr>
                <w:ilvl w:val="0"/>
                <w:numId w:val="2"/>
              </w:numPr>
              <w:tabs>
                <w:tab w:val="left" w:pos="122"/>
              </w:tabs>
              <w:spacing w:line="227" w:lineRule="exact"/>
              <w:jc w:val="center"/>
              <w:rPr>
                <w:rStyle w:val="2105pt"/>
                <w:rFonts w:eastAsia="Arial Unicode MS"/>
              </w:rPr>
            </w:pPr>
          </w:p>
        </w:tc>
      </w:tr>
      <w:tr w:rsidR="001C74A5" w:rsidRPr="00DA5A37" w:rsidTr="00BD4676">
        <w:trPr>
          <w:trHeight w:val="939"/>
        </w:trPr>
        <w:tc>
          <w:tcPr>
            <w:tcW w:w="852" w:type="dxa"/>
            <w:shd w:val="clear" w:color="auto" w:fill="FFFFFF"/>
          </w:tcPr>
          <w:p w:rsidR="001C74A5" w:rsidRPr="00BD4676" w:rsidRDefault="001C74A5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1.11.5</w:t>
            </w:r>
          </w:p>
        </w:tc>
        <w:tc>
          <w:tcPr>
            <w:tcW w:w="2961" w:type="dxa"/>
            <w:shd w:val="clear" w:color="auto" w:fill="FFFFFF"/>
          </w:tcPr>
          <w:p w:rsidR="001C74A5" w:rsidRPr="00BD4676" w:rsidRDefault="00BD4676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на решение вопросов местного значения, осуществляемого с участием средств с</w:t>
            </w:r>
            <w:r w:rsidR="001C74A5" w:rsidRPr="00BD4676">
              <w:rPr>
                <w:rFonts w:ascii="Times New Roman" w:hAnsi="Times New Roman" w:cs="Times New Roman"/>
                <w:sz w:val="20"/>
                <w:szCs w:val="20"/>
              </w:rPr>
              <w:t>амообложени</w:t>
            </w: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1C74A5" w:rsidRPr="00BD4676">
              <w:rPr>
                <w:rFonts w:ascii="Times New Roman" w:hAnsi="Times New Roman" w:cs="Times New Roman"/>
                <w:sz w:val="20"/>
                <w:szCs w:val="20"/>
              </w:rPr>
              <w:t xml:space="preserve"> граждан</w:t>
            </w:r>
          </w:p>
        </w:tc>
        <w:tc>
          <w:tcPr>
            <w:tcW w:w="2132" w:type="dxa"/>
            <w:gridSpan w:val="2"/>
            <w:shd w:val="clear" w:color="auto" w:fill="FFFFFF"/>
          </w:tcPr>
          <w:p w:rsidR="001C74A5" w:rsidRPr="00BD4676" w:rsidRDefault="001C74A5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Управление финансов Администрации МО «</w:t>
            </w:r>
            <w:proofErr w:type="spellStart"/>
            <w:r w:rsidRPr="00BD4676">
              <w:rPr>
                <w:rStyle w:val="2105pt"/>
                <w:rFonts w:eastAsia="Arial Unicode MS"/>
                <w:sz w:val="20"/>
                <w:szCs w:val="20"/>
              </w:rPr>
              <w:t>Глазовский</w:t>
            </w:r>
            <w:proofErr w:type="spellEnd"/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 район», Главы муниципальных образований – сельских поселений</w:t>
            </w:r>
          </w:p>
        </w:tc>
        <w:tc>
          <w:tcPr>
            <w:tcW w:w="999" w:type="dxa"/>
            <w:gridSpan w:val="2"/>
            <w:shd w:val="clear" w:color="auto" w:fill="FFFFFF"/>
          </w:tcPr>
          <w:p w:rsidR="001C74A5" w:rsidRPr="00BD4676" w:rsidRDefault="001C74A5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27" w:type="dxa"/>
            <w:gridSpan w:val="8"/>
            <w:shd w:val="clear" w:color="auto" w:fill="FFFFFF"/>
          </w:tcPr>
          <w:p w:rsidR="001C74A5" w:rsidRPr="00BD4676" w:rsidRDefault="001C74A5" w:rsidP="00BD4676">
            <w:pPr>
              <w:tabs>
                <w:tab w:val="left" w:pos="122"/>
              </w:tabs>
              <w:spacing w:line="227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6</w:t>
            </w:r>
            <w:r w:rsidR="00BD4676" w:rsidRPr="00BD4676">
              <w:rPr>
                <w:rStyle w:val="2105pt"/>
                <w:rFonts w:eastAsia="Arial Unicode MS"/>
                <w:sz w:val="20"/>
                <w:szCs w:val="20"/>
              </w:rPr>
              <w:t>1</w:t>
            </w:r>
            <w:r w:rsidRPr="00BD4676">
              <w:rPr>
                <w:rStyle w:val="2105pt"/>
                <w:rFonts w:eastAsia="Arial Unicode MS"/>
                <w:sz w:val="20"/>
                <w:szCs w:val="20"/>
              </w:rPr>
              <w:t>,0</w:t>
            </w:r>
          </w:p>
        </w:tc>
        <w:tc>
          <w:tcPr>
            <w:tcW w:w="1058" w:type="dxa"/>
            <w:gridSpan w:val="6"/>
            <w:shd w:val="clear" w:color="auto" w:fill="FFFFFF"/>
          </w:tcPr>
          <w:p w:rsidR="001C74A5" w:rsidRPr="00BD4676" w:rsidRDefault="001C74A5" w:rsidP="00BD4676">
            <w:pPr>
              <w:numPr>
                <w:ilvl w:val="0"/>
                <w:numId w:val="2"/>
              </w:numPr>
              <w:tabs>
                <w:tab w:val="left" w:pos="122"/>
              </w:tabs>
              <w:spacing w:line="227" w:lineRule="exact"/>
              <w:jc w:val="center"/>
              <w:rPr>
                <w:rStyle w:val="2105pt"/>
                <w:rFonts w:eastAsia="Arial Unicode MS"/>
              </w:rPr>
            </w:pPr>
          </w:p>
        </w:tc>
        <w:tc>
          <w:tcPr>
            <w:tcW w:w="994" w:type="dxa"/>
            <w:gridSpan w:val="6"/>
            <w:shd w:val="clear" w:color="auto" w:fill="FFFFFF"/>
          </w:tcPr>
          <w:p w:rsidR="001C74A5" w:rsidRPr="00BD4676" w:rsidRDefault="001C74A5" w:rsidP="00BD4676">
            <w:pPr>
              <w:numPr>
                <w:ilvl w:val="0"/>
                <w:numId w:val="2"/>
              </w:numPr>
              <w:tabs>
                <w:tab w:val="left" w:pos="122"/>
              </w:tabs>
              <w:spacing w:line="227" w:lineRule="exact"/>
              <w:jc w:val="center"/>
              <w:rPr>
                <w:rStyle w:val="2105pt"/>
                <w:rFonts w:eastAsia="Arial Unicode MS"/>
              </w:rPr>
            </w:pPr>
          </w:p>
        </w:tc>
      </w:tr>
      <w:tr w:rsidR="00BD4676" w:rsidRPr="00E03B31" w:rsidTr="00BD4676">
        <w:trPr>
          <w:trHeight w:val="4420"/>
        </w:trPr>
        <w:tc>
          <w:tcPr>
            <w:tcW w:w="852" w:type="dxa"/>
            <w:vMerge w:val="restart"/>
            <w:shd w:val="clear" w:color="auto" w:fill="FFFFFF"/>
          </w:tcPr>
          <w:p w:rsidR="00BD4676" w:rsidRPr="00BD4676" w:rsidRDefault="00BD4676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1.13</w:t>
            </w:r>
          </w:p>
        </w:tc>
        <w:tc>
          <w:tcPr>
            <w:tcW w:w="2961" w:type="dxa"/>
            <w:vMerge w:val="restart"/>
            <w:shd w:val="clear" w:color="auto" w:fill="FFFFFF"/>
          </w:tcPr>
          <w:p w:rsidR="00BD4676" w:rsidRPr="00BD4676" w:rsidRDefault="00BD4676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Проведение мероприятий, направленных на сокращение недоимки по уплате налоговых и неналоговых платежей  в местные бюджеты</w:t>
            </w:r>
          </w:p>
        </w:tc>
        <w:tc>
          <w:tcPr>
            <w:tcW w:w="2132" w:type="dxa"/>
            <w:gridSpan w:val="2"/>
            <w:vMerge w:val="restart"/>
            <w:shd w:val="clear" w:color="auto" w:fill="FFFFFF"/>
          </w:tcPr>
          <w:p w:rsidR="00BD4676" w:rsidRPr="00BD4676" w:rsidRDefault="00BD4676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Координационный Совет Администрации муниципального образования "Глазовский район" по вопросам соблюдения трудовых прав, снижения неформальной занятости и легализации доходов участников рынка труда; Межрайонная инспекция федеральной налоговой службы России № 2 по Удмуртской Республике; Отдел</w:t>
            </w:r>
          </w:p>
          <w:p w:rsidR="00BD4676" w:rsidRPr="00BD4676" w:rsidRDefault="00BD4676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имущественных отношений Администрации МО </w:t>
            </w:r>
            <w:r w:rsidRPr="00BD4676">
              <w:rPr>
                <w:rStyle w:val="2105pt"/>
                <w:rFonts w:eastAsia="Arial Unicode MS"/>
                <w:sz w:val="20"/>
                <w:szCs w:val="20"/>
              </w:rPr>
              <w:lastRenderedPageBreak/>
              <w:t>«Глазовский район»; Отдел экономики Администрации МО «Глазовский район»; Управление финансов</w:t>
            </w:r>
          </w:p>
          <w:p w:rsidR="00BD4676" w:rsidRPr="00BD4676" w:rsidRDefault="00BD4676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Администрации МО «Глазовский район»</w:t>
            </w:r>
          </w:p>
          <w:p w:rsidR="00BD4676" w:rsidRPr="00BD4676" w:rsidRDefault="00BD4676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Правовой отдел Администрации МО «</w:t>
            </w:r>
            <w:proofErr w:type="spellStart"/>
            <w:r w:rsidRPr="00BD4676">
              <w:rPr>
                <w:rStyle w:val="2105pt"/>
                <w:rFonts w:eastAsia="Arial Unicode MS"/>
                <w:sz w:val="20"/>
                <w:szCs w:val="20"/>
              </w:rPr>
              <w:t>Глазовский</w:t>
            </w:r>
            <w:proofErr w:type="spellEnd"/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 район»</w:t>
            </w:r>
          </w:p>
        </w:tc>
        <w:tc>
          <w:tcPr>
            <w:tcW w:w="999" w:type="dxa"/>
            <w:gridSpan w:val="2"/>
            <w:vMerge w:val="restart"/>
            <w:shd w:val="clear" w:color="auto" w:fill="FFFFFF"/>
          </w:tcPr>
          <w:p w:rsidR="00BD4676" w:rsidRPr="00BD4676" w:rsidRDefault="00BD4676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lastRenderedPageBreak/>
              <w:t>2019-2021</w:t>
            </w:r>
          </w:p>
          <w:p w:rsidR="00BD4676" w:rsidRPr="00BD4676" w:rsidRDefault="00BD4676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годы</w:t>
            </w:r>
          </w:p>
        </w:tc>
        <w:tc>
          <w:tcPr>
            <w:tcW w:w="2979" w:type="dxa"/>
            <w:gridSpan w:val="20"/>
            <w:shd w:val="clear" w:color="auto" w:fill="FFFFFF"/>
          </w:tcPr>
          <w:p w:rsidR="00BD4676" w:rsidRPr="00BD4676" w:rsidRDefault="00BD4676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color w:val="auto"/>
                <w:sz w:val="20"/>
                <w:szCs w:val="20"/>
              </w:rPr>
              <w:t>Ежемесячное рассмотрение на Координационном Совете Администрации муниципального образования "Глазовский район" по вопросам соблюдения трудовых прав, снижения неформальной занятости и легализации доходов участников рынка  труда</w:t>
            </w:r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 итогов мониторинга состояния недоимки по налогам и  неналоговым платежам.</w:t>
            </w:r>
          </w:p>
          <w:p w:rsidR="00BD4676" w:rsidRPr="00BD4676" w:rsidRDefault="00BD4676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Проведение комиссий с неплательщиками  с приглашением работников налоговых органов, прокуратуры и службы судебных приставов.</w:t>
            </w:r>
          </w:p>
          <w:p w:rsidR="00BD4676" w:rsidRPr="00BD4676" w:rsidRDefault="00BD4676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proofErr w:type="spellStart"/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претензионно</w:t>
            </w:r>
            <w:proofErr w:type="spellEnd"/>
            <w:r w:rsidRPr="00BD4676">
              <w:rPr>
                <w:rFonts w:ascii="Times New Roman" w:hAnsi="Times New Roman" w:cs="Times New Roman"/>
                <w:sz w:val="20"/>
                <w:szCs w:val="20"/>
              </w:rPr>
              <w:t>-исковой работы по неналоговым платежам.</w:t>
            </w:r>
          </w:p>
        </w:tc>
      </w:tr>
      <w:tr w:rsidR="00BD4676" w:rsidRPr="00E03B31" w:rsidTr="00BD4676">
        <w:trPr>
          <w:trHeight w:val="551"/>
        </w:trPr>
        <w:tc>
          <w:tcPr>
            <w:tcW w:w="852" w:type="dxa"/>
            <w:vMerge/>
            <w:shd w:val="clear" w:color="auto" w:fill="FFFFFF"/>
          </w:tcPr>
          <w:p w:rsidR="00BD4676" w:rsidRPr="00BD4676" w:rsidRDefault="00BD4676" w:rsidP="00BD4676">
            <w:pPr>
              <w:spacing w:line="210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2961" w:type="dxa"/>
            <w:vMerge/>
            <w:shd w:val="clear" w:color="auto" w:fill="FFFFFF"/>
          </w:tcPr>
          <w:p w:rsidR="00BD4676" w:rsidRPr="00BD4676" w:rsidRDefault="00BD4676" w:rsidP="00BD4676">
            <w:pPr>
              <w:spacing w:line="230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shd w:val="clear" w:color="auto" w:fill="FFFFFF"/>
          </w:tcPr>
          <w:p w:rsidR="00BD4676" w:rsidRPr="00BD4676" w:rsidRDefault="00BD4676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  <w:shd w:val="clear" w:color="auto" w:fill="FFFFFF"/>
          </w:tcPr>
          <w:p w:rsidR="00BD4676" w:rsidRPr="00BD4676" w:rsidRDefault="00BD4676" w:rsidP="00BD4676">
            <w:pPr>
              <w:spacing w:line="210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978" w:type="dxa"/>
            <w:gridSpan w:val="9"/>
            <w:shd w:val="clear" w:color="auto" w:fill="FFFFFF"/>
          </w:tcPr>
          <w:p w:rsidR="00BD4676" w:rsidRPr="00BD4676" w:rsidRDefault="00BD4676" w:rsidP="00BD4676">
            <w:pPr>
              <w:spacing w:line="227" w:lineRule="exact"/>
              <w:jc w:val="center"/>
              <w:rPr>
                <w:rStyle w:val="2105pt"/>
                <w:rFonts w:eastAsia="Arial Unicode MS"/>
                <w:color w:val="auto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color w:val="auto"/>
                <w:sz w:val="20"/>
                <w:szCs w:val="20"/>
              </w:rPr>
              <w:t>1864,8</w:t>
            </w:r>
          </w:p>
        </w:tc>
        <w:tc>
          <w:tcPr>
            <w:tcW w:w="1039" w:type="dxa"/>
            <w:gridSpan w:val="7"/>
            <w:shd w:val="clear" w:color="auto" w:fill="FFFFFF"/>
          </w:tcPr>
          <w:p w:rsidR="00BD4676" w:rsidRPr="00BD4676" w:rsidRDefault="00BD4676" w:rsidP="00BD4676">
            <w:pPr>
              <w:spacing w:line="227" w:lineRule="exact"/>
              <w:jc w:val="center"/>
              <w:rPr>
                <w:rStyle w:val="2105pt"/>
                <w:rFonts w:eastAsia="Arial Unicode MS"/>
                <w:color w:val="auto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color w:val="auto"/>
                <w:sz w:val="20"/>
                <w:szCs w:val="20"/>
              </w:rPr>
              <w:t>-</w:t>
            </w:r>
          </w:p>
        </w:tc>
        <w:tc>
          <w:tcPr>
            <w:tcW w:w="962" w:type="dxa"/>
            <w:gridSpan w:val="4"/>
            <w:shd w:val="clear" w:color="auto" w:fill="FFFFFF"/>
          </w:tcPr>
          <w:p w:rsidR="00BD4676" w:rsidRPr="00BD4676" w:rsidRDefault="00BD4676" w:rsidP="00BD4676">
            <w:pPr>
              <w:spacing w:line="227" w:lineRule="exact"/>
              <w:jc w:val="center"/>
              <w:rPr>
                <w:rStyle w:val="2105pt"/>
                <w:rFonts w:eastAsia="Arial Unicode MS"/>
                <w:color w:val="auto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color w:val="auto"/>
                <w:sz w:val="20"/>
                <w:szCs w:val="20"/>
              </w:rPr>
              <w:t>-</w:t>
            </w:r>
          </w:p>
        </w:tc>
      </w:tr>
      <w:tr w:rsidR="00BD4676" w:rsidRPr="00E03B31" w:rsidTr="00BD4676">
        <w:trPr>
          <w:trHeight w:val="2053"/>
        </w:trPr>
        <w:tc>
          <w:tcPr>
            <w:tcW w:w="852" w:type="dxa"/>
            <w:vMerge/>
            <w:shd w:val="clear" w:color="auto" w:fill="FFFFFF"/>
          </w:tcPr>
          <w:p w:rsidR="00BD4676" w:rsidRPr="0051687C" w:rsidRDefault="00BD4676" w:rsidP="00BD4676">
            <w:pPr>
              <w:spacing w:line="210" w:lineRule="exact"/>
              <w:rPr>
                <w:rStyle w:val="2105pt"/>
                <w:rFonts w:eastAsia="Arial Unicode MS"/>
                <w:sz w:val="20"/>
                <w:szCs w:val="20"/>
                <w:highlight w:val="yellow"/>
              </w:rPr>
            </w:pPr>
          </w:p>
        </w:tc>
        <w:tc>
          <w:tcPr>
            <w:tcW w:w="2961" w:type="dxa"/>
            <w:vMerge/>
            <w:shd w:val="clear" w:color="auto" w:fill="FFFFFF"/>
          </w:tcPr>
          <w:p w:rsidR="00BD4676" w:rsidRPr="0051687C" w:rsidRDefault="00BD4676" w:rsidP="00BD4676">
            <w:pPr>
              <w:spacing w:line="230" w:lineRule="exact"/>
              <w:rPr>
                <w:rStyle w:val="2105pt"/>
                <w:rFonts w:eastAsia="Arial Unicode MS"/>
                <w:sz w:val="20"/>
                <w:szCs w:val="20"/>
                <w:highlight w:val="yellow"/>
              </w:rPr>
            </w:pPr>
          </w:p>
        </w:tc>
        <w:tc>
          <w:tcPr>
            <w:tcW w:w="2132" w:type="dxa"/>
            <w:gridSpan w:val="2"/>
            <w:vMerge/>
            <w:shd w:val="clear" w:color="auto" w:fill="FFFFFF"/>
          </w:tcPr>
          <w:p w:rsidR="00BD4676" w:rsidRPr="0051687C" w:rsidRDefault="00BD4676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  <w:highlight w:val="yellow"/>
              </w:rPr>
            </w:pPr>
          </w:p>
        </w:tc>
        <w:tc>
          <w:tcPr>
            <w:tcW w:w="999" w:type="dxa"/>
            <w:gridSpan w:val="2"/>
            <w:vMerge/>
            <w:shd w:val="clear" w:color="auto" w:fill="FFFFFF"/>
          </w:tcPr>
          <w:p w:rsidR="00BD4676" w:rsidRPr="0051687C" w:rsidRDefault="00BD4676" w:rsidP="00BD4676">
            <w:pPr>
              <w:spacing w:line="210" w:lineRule="exact"/>
              <w:rPr>
                <w:rStyle w:val="2105pt"/>
                <w:rFonts w:eastAsia="Arial Unicode MS"/>
                <w:sz w:val="20"/>
                <w:szCs w:val="20"/>
                <w:highlight w:val="yellow"/>
              </w:rPr>
            </w:pPr>
          </w:p>
        </w:tc>
        <w:tc>
          <w:tcPr>
            <w:tcW w:w="2979" w:type="dxa"/>
            <w:gridSpan w:val="20"/>
            <w:shd w:val="clear" w:color="auto" w:fill="FFFFFF"/>
          </w:tcPr>
          <w:p w:rsidR="00BD4676" w:rsidRPr="0051687C" w:rsidRDefault="00BD4676" w:rsidP="00BD4676">
            <w:pPr>
              <w:spacing w:line="230" w:lineRule="exact"/>
              <w:rPr>
                <w:rStyle w:val="2105pt"/>
                <w:rFonts w:eastAsia="Arial Unicode MS"/>
                <w:color w:val="auto"/>
                <w:sz w:val="20"/>
                <w:szCs w:val="20"/>
                <w:highlight w:val="yellow"/>
              </w:rPr>
            </w:pPr>
          </w:p>
        </w:tc>
      </w:tr>
      <w:tr w:rsidR="00C52B62" w:rsidRPr="00E03B31" w:rsidTr="00BD4676">
        <w:trPr>
          <w:trHeight w:val="486"/>
        </w:trPr>
        <w:tc>
          <w:tcPr>
            <w:tcW w:w="852" w:type="dxa"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0"/>
                <w:rFonts w:eastAsia="Arial Unicode MS"/>
                <w:sz w:val="20"/>
                <w:szCs w:val="20"/>
              </w:rPr>
              <w:lastRenderedPageBreak/>
              <w:t>2.</w:t>
            </w:r>
          </w:p>
        </w:tc>
        <w:tc>
          <w:tcPr>
            <w:tcW w:w="9071" w:type="dxa"/>
            <w:gridSpan w:val="25"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0"/>
                <w:rFonts w:eastAsia="Arial Unicode MS"/>
                <w:sz w:val="20"/>
                <w:szCs w:val="20"/>
              </w:rPr>
              <w:t>Меры по оптимизации расходов бюджета</w:t>
            </w:r>
          </w:p>
        </w:tc>
      </w:tr>
      <w:tr w:rsidR="00C52B62" w:rsidRPr="00E03B31" w:rsidTr="00BD4676">
        <w:trPr>
          <w:trHeight w:val="428"/>
        </w:trPr>
        <w:tc>
          <w:tcPr>
            <w:tcW w:w="852" w:type="dxa"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0"/>
                <w:rFonts w:eastAsia="Arial Unicode MS"/>
                <w:sz w:val="20"/>
                <w:szCs w:val="20"/>
              </w:rPr>
              <w:t>2.1</w:t>
            </w:r>
          </w:p>
        </w:tc>
        <w:tc>
          <w:tcPr>
            <w:tcW w:w="9071" w:type="dxa"/>
            <w:gridSpan w:val="25"/>
            <w:shd w:val="clear" w:color="auto" w:fill="FFFFFF"/>
          </w:tcPr>
          <w:p w:rsidR="00C52B62" w:rsidRPr="00E03B31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3B31">
              <w:rPr>
                <w:rStyle w:val="2105pt0"/>
                <w:rFonts w:eastAsia="Arial Unicode MS"/>
                <w:sz w:val="20"/>
                <w:szCs w:val="20"/>
              </w:rPr>
              <w:t>Оптимизация расходов в сфере муниципального управления</w:t>
            </w:r>
          </w:p>
        </w:tc>
      </w:tr>
      <w:tr w:rsidR="00C52B62" w:rsidRPr="00E03B31" w:rsidTr="00BD4676">
        <w:trPr>
          <w:trHeight w:val="1155"/>
        </w:trPr>
        <w:tc>
          <w:tcPr>
            <w:tcW w:w="852" w:type="dxa"/>
            <w:vMerge w:val="restart"/>
            <w:shd w:val="clear" w:color="auto" w:fill="FFFFFF"/>
          </w:tcPr>
          <w:p w:rsidR="00C52B62" w:rsidRPr="00BF0A04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>2.1.2</w:t>
            </w:r>
          </w:p>
        </w:tc>
        <w:tc>
          <w:tcPr>
            <w:tcW w:w="2961" w:type="dxa"/>
            <w:vMerge w:val="restart"/>
            <w:shd w:val="clear" w:color="auto" w:fill="FFFFFF"/>
          </w:tcPr>
          <w:p w:rsidR="00C52B62" w:rsidRPr="00BF0A04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>Оптимизация структуры органов местного самоуправления. Совершенствование организационн</w:t>
            </w:r>
            <w:proofErr w:type="gramStart"/>
            <w:r w:rsidRPr="00BF0A04">
              <w:rPr>
                <w:rStyle w:val="2105pt"/>
                <w:rFonts w:eastAsia="Arial Unicode MS"/>
                <w:sz w:val="20"/>
                <w:szCs w:val="20"/>
              </w:rPr>
              <w:t>о-</w:t>
            </w:r>
            <w:proofErr w:type="gramEnd"/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штатного состава органов местного самоуправления</w:t>
            </w:r>
          </w:p>
        </w:tc>
        <w:tc>
          <w:tcPr>
            <w:tcW w:w="2132" w:type="dxa"/>
            <w:gridSpan w:val="2"/>
            <w:vMerge w:val="restart"/>
            <w:shd w:val="clear" w:color="auto" w:fill="FFFFFF"/>
          </w:tcPr>
          <w:p w:rsidR="00C52B62" w:rsidRPr="00BF0A04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>Администрация МО «Глазовский район»; Управление финансов Администрации МО «Глазовский район»</w:t>
            </w:r>
          </w:p>
        </w:tc>
        <w:tc>
          <w:tcPr>
            <w:tcW w:w="1009" w:type="dxa"/>
            <w:gridSpan w:val="3"/>
            <w:vMerge w:val="restart"/>
            <w:shd w:val="clear" w:color="auto" w:fill="FFFFFF"/>
          </w:tcPr>
          <w:p w:rsidR="00C52B62" w:rsidRPr="00BF0A04" w:rsidRDefault="00C52B62" w:rsidP="00BD4676">
            <w:pPr>
              <w:spacing w:line="23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>2019-2021 годы</w:t>
            </w:r>
          </w:p>
        </w:tc>
        <w:tc>
          <w:tcPr>
            <w:tcW w:w="2969" w:type="dxa"/>
            <w:gridSpan w:val="19"/>
            <w:shd w:val="clear" w:color="auto" w:fill="FFFFFF"/>
          </w:tcPr>
          <w:p w:rsidR="00C52B62" w:rsidRPr="00BF0A04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Формирование оптимальной структуры и </w:t>
            </w:r>
            <w:proofErr w:type="spellStart"/>
            <w:r w:rsidRPr="00BF0A04">
              <w:rPr>
                <w:rStyle w:val="2105pt"/>
                <w:rFonts w:eastAsia="Arial Unicode MS"/>
                <w:sz w:val="20"/>
                <w:szCs w:val="20"/>
              </w:rPr>
              <w:t>организационно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softHyphen/>
              <w:t>штатного</w:t>
            </w:r>
            <w:proofErr w:type="spellEnd"/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состава органов местного самоуправления</w:t>
            </w:r>
          </w:p>
          <w:p w:rsidR="00C52B62" w:rsidRPr="00BF0A04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B62" w:rsidRPr="00E03B31" w:rsidTr="00BD4676">
        <w:trPr>
          <w:trHeight w:val="209"/>
        </w:trPr>
        <w:tc>
          <w:tcPr>
            <w:tcW w:w="852" w:type="dxa"/>
            <w:vMerge/>
            <w:shd w:val="clear" w:color="auto" w:fill="FFFFFF"/>
          </w:tcPr>
          <w:p w:rsidR="00C52B62" w:rsidRPr="00BF0A04" w:rsidRDefault="00C52B62" w:rsidP="00BD4676">
            <w:pPr>
              <w:spacing w:line="210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2961" w:type="dxa"/>
            <w:vMerge/>
            <w:shd w:val="clear" w:color="auto" w:fill="FFFFFF"/>
          </w:tcPr>
          <w:p w:rsidR="00C52B62" w:rsidRPr="00BF0A04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shd w:val="clear" w:color="auto" w:fill="FFFFFF"/>
          </w:tcPr>
          <w:p w:rsidR="00C52B62" w:rsidRPr="00BF0A04" w:rsidRDefault="00C52B62" w:rsidP="00BD4676">
            <w:pPr>
              <w:spacing w:line="230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1009" w:type="dxa"/>
            <w:gridSpan w:val="3"/>
            <w:vMerge/>
            <w:shd w:val="clear" w:color="auto" w:fill="FFFFFF"/>
          </w:tcPr>
          <w:p w:rsidR="00C52B62" w:rsidRPr="00BF0A04" w:rsidRDefault="00C52B62" w:rsidP="00BD4676">
            <w:pPr>
              <w:spacing w:line="234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968" w:type="dxa"/>
            <w:gridSpan w:val="8"/>
            <w:shd w:val="clear" w:color="auto" w:fill="FFFFFF"/>
          </w:tcPr>
          <w:p w:rsidR="00F52C97" w:rsidRPr="00BF0A04" w:rsidRDefault="00F52C97" w:rsidP="00BD4676">
            <w:pPr>
              <w:spacing w:line="230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proofErr w:type="gramStart"/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>Администрация МО «</w:t>
            </w:r>
            <w:proofErr w:type="spellStart"/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>Глазовский</w:t>
            </w:r>
            <w:proofErr w:type="spellEnd"/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 xml:space="preserve"> район»-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="004466C1">
              <w:rPr>
                <w:rStyle w:val="2105pt"/>
                <w:rFonts w:eastAsia="Arial Unicode MS"/>
                <w:sz w:val="20"/>
                <w:szCs w:val="20"/>
              </w:rPr>
              <w:t>С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>окращение</w:t>
            </w:r>
            <w:r w:rsidR="00292EFE"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1 шт. ед. Заместителя главы Администрации – начальника </w:t>
            </w:r>
            <w:r w:rsidR="0022310F" w:rsidRPr="00BF0A04">
              <w:rPr>
                <w:rStyle w:val="2105pt"/>
                <w:rFonts w:eastAsia="Arial Unicode MS"/>
                <w:sz w:val="20"/>
                <w:szCs w:val="20"/>
              </w:rPr>
              <w:t>у</w:t>
            </w:r>
            <w:r w:rsidR="00292EFE" w:rsidRPr="00BF0A04">
              <w:rPr>
                <w:rStyle w:val="2105pt"/>
                <w:rFonts w:eastAsia="Arial Unicode MS"/>
                <w:sz w:val="20"/>
                <w:szCs w:val="20"/>
              </w:rPr>
              <w:t>правления сельского хозяйства</w:t>
            </w:r>
            <w:r w:rsidR="0022310F" w:rsidRPr="00BF0A04">
              <w:rPr>
                <w:rStyle w:val="2105pt"/>
                <w:rFonts w:eastAsia="Arial Unicode MS"/>
                <w:sz w:val="20"/>
                <w:szCs w:val="20"/>
              </w:rPr>
              <w:t>,</w:t>
            </w:r>
            <w:r w:rsidR="00292EFE"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="0022310F" w:rsidRPr="00BF0A04">
              <w:rPr>
                <w:rStyle w:val="2105pt"/>
                <w:rFonts w:eastAsia="Arial Unicode MS"/>
                <w:sz w:val="20"/>
                <w:szCs w:val="20"/>
              </w:rPr>
              <w:t>2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шт. ед</w:t>
            </w:r>
            <w:r w:rsidR="0022310F" w:rsidRPr="00BF0A04">
              <w:rPr>
                <w:rStyle w:val="2105pt"/>
                <w:rFonts w:eastAsia="Arial Unicode MS"/>
                <w:sz w:val="20"/>
                <w:szCs w:val="20"/>
              </w:rPr>
              <w:t>.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с Управления сельского хозяйства </w:t>
            </w:r>
            <w:r w:rsidR="00292EFE" w:rsidRPr="00BF0A04">
              <w:rPr>
                <w:rStyle w:val="2105pt"/>
                <w:rFonts w:eastAsia="Arial Unicode MS"/>
                <w:sz w:val="20"/>
                <w:szCs w:val="20"/>
              </w:rPr>
              <w:t>(экономия ФОТ)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в сумме  </w:t>
            </w:r>
            <w:r w:rsidR="0022310F" w:rsidRPr="004466C1">
              <w:rPr>
                <w:rStyle w:val="2105pt"/>
                <w:rFonts w:eastAsia="Arial Unicode MS"/>
                <w:b/>
                <w:sz w:val="20"/>
                <w:szCs w:val="20"/>
              </w:rPr>
              <w:t xml:space="preserve">788,9 </w:t>
            </w:r>
            <w:r w:rsidRPr="004466C1">
              <w:rPr>
                <w:rStyle w:val="2105pt"/>
                <w:rFonts w:eastAsia="Arial Unicode MS"/>
                <w:b/>
                <w:sz w:val="20"/>
                <w:szCs w:val="20"/>
              </w:rPr>
              <w:t>тыс. руб.,</w:t>
            </w:r>
            <w:r w:rsidR="004466C1">
              <w:rPr>
                <w:rStyle w:val="2105pt"/>
                <w:rFonts w:eastAsia="Arial Unicode MS"/>
                <w:b/>
                <w:sz w:val="20"/>
                <w:szCs w:val="20"/>
              </w:rPr>
              <w:t xml:space="preserve">         </w:t>
            </w:r>
            <w:r w:rsidR="004466C1" w:rsidRPr="004466C1">
              <w:rPr>
                <w:rStyle w:val="2105pt"/>
                <w:rFonts w:eastAsia="Arial Unicode MS"/>
                <w:sz w:val="16"/>
                <w:szCs w:val="16"/>
              </w:rPr>
              <w:t xml:space="preserve">(в </w:t>
            </w:r>
            <w:proofErr w:type="spellStart"/>
            <w:r w:rsidR="004466C1" w:rsidRPr="004466C1">
              <w:rPr>
                <w:rStyle w:val="2105pt"/>
                <w:rFonts w:eastAsia="Arial Unicode MS"/>
                <w:sz w:val="16"/>
                <w:szCs w:val="16"/>
              </w:rPr>
              <w:t>т.ч</w:t>
            </w:r>
            <w:proofErr w:type="spellEnd"/>
            <w:r w:rsidR="004466C1" w:rsidRPr="004466C1">
              <w:rPr>
                <w:rStyle w:val="2105pt"/>
                <w:rFonts w:eastAsia="Arial Unicode MS"/>
                <w:sz w:val="16"/>
                <w:szCs w:val="16"/>
              </w:rPr>
              <w:t>. зарплата 1062,6</w:t>
            </w:r>
            <w:r w:rsidRPr="004466C1">
              <w:rPr>
                <w:rStyle w:val="2105pt"/>
                <w:rFonts w:eastAsia="Arial Unicode MS"/>
                <w:sz w:val="16"/>
                <w:szCs w:val="16"/>
              </w:rPr>
              <w:t xml:space="preserve"> </w:t>
            </w:r>
            <w:r w:rsidR="004466C1" w:rsidRPr="004466C1">
              <w:rPr>
                <w:rStyle w:val="2105pt"/>
                <w:rFonts w:eastAsia="Arial Unicode MS"/>
                <w:sz w:val="16"/>
                <w:szCs w:val="16"/>
              </w:rPr>
              <w:t>тыс. руб., отчисления 207,0 тыс. руб., компенсация при увольнении (-480,7 тыс. руб.).</w:t>
            </w:r>
            <w:r w:rsidR="004466C1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proofErr w:type="gramEnd"/>
          </w:p>
          <w:p w:rsidR="004466C1" w:rsidRDefault="004466C1" w:rsidP="00BD4676">
            <w:pPr>
              <w:spacing w:line="230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</w:p>
          <w:p w:rsidR="009D2760" w:rsidRPr="00BF0A04" w:rsidRDefault="004466C1" w:rsidP="00BD4676">
            <w:pPr>
              <w:spacing w:line="230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 xml:space="preserve">Сокращение </w:t>
            </w:r>
            <w:r w:rsidR="0047380E"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7,5 шт. ед. </w:t>
            </w:r>
            <w:r w:rsidR="0047380E" w:rsidRPr="00BF0A04">
              <w:rPr>
                <w:rStyle w:val="2105pt"/>
                <w:rFonts w:eastAsia="Arial Unicode MS"/>
                <w:sz w:val="20"/>
                <w:szCs w:val="20"/>
              </w:rPr>
              <w:lastRenderedPageBreak/>
              <w:t>(водители</w:t>
            </w:r>
            <w:proofErr w:type="gramStart"/>
            <w:r w:rsidR="0047380E" w:rsidRPr="00BF0A04">
              <w:rPr>
                <w:rStyle w:val="2105pt"/>
                <w:rFonts w:eastAsia="Arial Unicode MS"/>
                <w:sz w:val="20"/>
                <w:szCs w:val="20"/>
              </w:rPr>
              <w:t>)с</w:t>
            </w:r>
            <w:proofErr w:type="gramEnd"/>
            <w:r w:rsidR="0047380E"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Управления сельского хозяйства (экономия ФОТ) в сумме  </w:t>
            </w:r>
            <w:r w:rsidR="0047380E" w:rsidRPr="004466C1">
              <w:rPr>
                <w:rStyle w:val="2105pt"/>
                <w:rFonts w:eastAsia="Arial Unicode MS"/>
                <w:b/>
                <w:sz w:val="20"/>
                <w:szCs w:val="20"/>
              </w:rPr>
              <w:t>1570,0 тыс. руб.,</w:t>
            </w:r>
            <w:r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Pr="004466C1">
              <w:rPr>
                <w:rStyle w:val="2105pt"/>
                <w:rFonts w:eastAsia="Arial Unicode MS"/>
                <w:sz w:val="16"/>
                <w:szCs w:val="16"/>
              </w:rPr>
              <w:t xml:space="preserve">(в </w:t>
            </w:r>
            <w:proofErr w:type="spellStart"/>
            <w:r w:rsidRPr="004466C1">
              <w:rPr>
                <w:rStyle w:val="2105pt"/>
                <w:rFonts w:eastAsia="Arial Unicode MS"/>
                <w:sz w:val="16"/>
                <w:szCs w:val="16"/>
              </w:rPr>
              <w:t>т.ч</w:t>
            </w:r>
            <w:proofErr w:type="spellEnd"/>
            <w:r w:rsidRPr="004466C1">
              <w:rPr>
                <w:rStyle w:val="2105pt"/>
                <w:rFonts w:eastAsia="Arial Unicode MS"/>
                <w:sz w:val="16"/>
                <w:szCs w:val="16"/>
              </w:rPr>
              <w:t>.</w:t>
            </w:r>
            <w:r>
              <w:rPr>
                <w:rStyle w:val="2105pt"/>
                <w:rFonts w:eastAsia="Arial Unicode MS"/>
                <w:sz w:val="16"/>
                <w:szCs w:val="16"/>
              </w:rPr>
              <w:t xml:space="preserve"> зарплата 1328,8 тыс. руб., отчи</w:t>
            </w:r>
            <w:r w:rsidRPr="004466C1">
              <w:rPr>
                <w:rStyle w:val="2105pt"/>
                <w:rFonts w:eastAsia="Arial Unicode MS"/>
                <w:sz w:val="16"/>
                <w:szCs w:val="16"/>
              </w:rPr>
              <w:t xml:space="preserve">сления 401,3 тыс. руб., компенсация за </w:t>
            </w:r>
            <w:proofErr w:type="spellStart"/>
            <w:r w:rsidRPr="004466C1">
              <w:rPr>
                <w:rStyle w:val="2105pt"/>
                <w:rFonts w:eastAsia="Arial Unicode MS"/>
                <w:sz w:val="16"/>
                <w:szCs w:val="16"/>
              </w:rPr>
              <w:t>неиспольз</w:t>
            </w:r>
            <w:proofErr w:type="spellEnd"/>
            <w:r w:rsidRPr="004466C1">
              <w:rPr>
                <w:rStyle w:val="2105pt"/>
                <w:rFonts w:eastAsia="Arial Unicode MS"/>
                <w:sz w:val="16"/>
                <w:szCs w:val="16"/>
              </w:rPr>
              <w:t>. отпуск</w:t>
            </w:r>
            <w:r>
              <w:rPr>
                <w:rStyle w:val="2105pt"/>
                <w:rFonts w:eastAsia="Arial Unicode MS"/>
                <w:sz w:val="16"/>
                <w:szCs w:val="16"/>
              </w:rPr>
              <w:t xml:space="preserve">         </w:t>
            </w:r>
            <w:r w:rsidRPr="004466C1">
              <w:rPr>
                <w:rStyle w:val="2105pt"/>
                <w:rFonts w:eastAsia="Arial Unicode MS"/>
                <w:sz w:val="16"/>
                <w:szCs w:val="16"/>
              </w:rPr>
              <w:t xml:space="preserve"> (-160,1</w:t>
            </w:r>
            <w:r>
              <w:rPr>
                <w:rStyle w:val="2105pt"/>
                <w:rFonts w:eastAsia="Arial Unicode MS"/>
                <w:sz w:val="16"/>
                <w:szCs w:val="16"/>
              </w:rPr>
              <w:t>)</w:t>
            </w:r>
            <w:r w:rsidRPr="004466C1">
              <w:rPr>
                <w:rStyle w:val="2105pt"/>
                <w:rFonts w:eastAsia="Arial Unicode MS"/>
                <w:sz w:val="16"/>
                <w:szCs w:val="16"/>
              </w:rPr>
              <w:t xml:space="preserve"> тыс. руб.)</w:t>
            </w:r>
            <w:r w:rsidR="0047380E"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="009D2760"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="009D2760"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>Управление финансов</w:t>
            </w:r>
            <w:r w:rsidR="009D2760"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сокращение 1 шт. ед. (водитель)</w:t>
            </w:r>
          </w:p>
          <w:p w:rsidR="0047380E" w:rsidRPr="00BF0A04" w:rsidRDefault="009D2760" w:rsidP="00BD4676">
            <w:pPr>
              <w:spacing w:line="230" w:lineRule="exact"/>
              <w:jc w:val="center"/>
              <w:rPr>
                <w:rStyle w:val="2105pt"/>
                <w:rFonts w:eastAsia="Arial Unicode MS"/>
                <w:b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>(экономия ФОТ) в сумме  195,0 тыс. руб</w:t>
            </w:r>
            <w:r w:rsidRPr="004466C1">
              <w:rPr>
                <w:rStyle w:val="2105pt"/>
                <w:rFonts w:eastAsia="Arial Unicode MS"/>
                <w:sz w:val="16"/>
                <w:szCs w:val="16"/>
              </w:rPr>
              <w:t>.</w:t>
            </w:r>
            <w:proofErr w:type="gramStart"/>
            <w:r w:rsidRPr="004466C1">
              <w:rPr>
                <w:rStyle w:val="2105pt"/>
                <w:rFonts w:eastAsia="Arial Unicode MS"/>
                <w:sz w:val="16"/>
                <w:szCs w:val="16"/>
              </w:rPr>
              <w:t>,</w:t>
            </w:r>
            <w:r w:rsidR="004466C1" w:rsidRPr="004466C1">
              <w:rPr>
                <w:rStyle w:val="2105pt"/>
                <w:rFonts w:eastAsia="Arial Unicode MS"/>
                <w:sz w:val="16"/>
                <w:szCs w:val="16"/>
              </w:rPr>
              <w:t>(</w:t>
            </w:r>
            <w:proofErr w:type="gramEnd"/>
            <w:r w:rsidR="004466C1" w:rsidRPr="004466C1">
              <w:rPr>
                <w:rStyle w:val="2105pt"/>
                <w:rFonts w:eastAsia="Arial Unicode MS"/>
                <w:sz w:val="16"/>
                <w:szCs w:val="16"/>
              </w:rPr>
              <w:t xml:space="preserve">в </w:t>
            </w:r>
            <w:proofErr w:type="spellStart"/>
            <w:r w:rsidR="004466C1" w:rsidRPr="004466C1">
              <w:rPr>
                <w:rStyle w:val="2105pt"/>
                <w:rFonts w:eastAsia="Arial Unicode MS"/>
                <w:sz w:val="16"/>
                <w:szCs w:val="16"/>
              </w:rPr>
              <w:t>т.ч</w:t>
            </w:r>
            <w:proofErr w:type="spellEnd"/>
            <w:r w:rsidR="004466C1" w:rsidRPr="004466C1">
              <w:rPr>
                <w:rStyle w:val="2105pt"/>
                <w:rFonts w:eastAsia="Arial Unicode MS"/>
                <w:sz w:val="16"/>
                <w:szCs w:val="16"/>
              </w:rPr>
              <w:t>. зарплата 150,0 тыс. руб., отчисления 45,0 тыс. руб.)</w:t>
            </w:r>
            <w:r w:rsidR="004466C1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   </w:t>
            </w:r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 xml:space="preserve"> </w:t>
            </w:r>
          </w:p>
          <w:p w:rsidR="00C52B62" w:rsidRPr="00BF0A04" w:rsidRDefault="00A95BB0" w:rsidP="00BD4676">
            <w:pPr>
              <w:spacing w:line="230" w:lineRule="exact"/>
              <w:jc w:val="center"/>
              <w:rPr>
                <w:rStyle w:val="2105pt"/>
                <w:rFonts w:eastAsia="Arial Unicode MS"/>
                <w:b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>Администрация МО «</w:t>
            </w:r>
            <w:proofErr w:type="spellStart"/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>Гулековское</w:t>
            </w:r>
            <w:proofErr w:type="spellEnd"/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 xml:space="preserve">» 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>перевод с должности</w:t>
            </w:r>
            <w:r w:rsidR="00F52C97"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 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главного специалиста-эксперта на должность ведущего специалиста </w:t>
            </w:r>
            <w:proofErr w:type="gramStart"/>
            <w:r w:rsidRPr="00BF0A04">
              <w:rPr>
                <w:rStyle w:val="2105pt"/>
                <w:rFonts w:eastAsia="Arial Unicode MS"/>
                <w:sz w:val="20"/>
                <w:szCs w:val="20"/>
              </w:rPr>
              <w:t>–э</w:t>
            </w:r>
            <w:proofErr w:type="gramEnd"/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ксперта (экономия ФОТ) – </w:t>
            </w:r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>22,4 тыс. руб.</w:t>
            </w:r>
            <w:r w:rsidR="00952EDB">
              <w:rPr>
                <w:rStyle w:val="2105pt"/>
                <w:rFonts w:eastAsia="Arial Unicode MS"/>
                <w:b/>
                <w:sz w:val="20"/>
                <w:szCs w:val="20"/>
              </w:rPr>
              <w:t xml:space="preserve">, </w:t>
            </w:r>
            <w:r w:rsidR="00952EDB" w:rsidRPr="00952EDB">
              <w:rPr>
                <w:rStyle w:val="2105pt"/>
                <w:rFonts w:eastAsia="Arial Unicode MS"/>
                <w:sz w:val="16"/>
                <w:szCs w:val="16"/>
              </w:rPr>
              <w:t xml:space="preserve">(в том числе зарплата 15,6 тыс. руб. </w:t>
            </w:r>
            <w:r w:rsidR="00952EDB" w:rsidRPr="00952EDB">
              <w:rPr>
                <w:rStyle w:val="2105pt"/>
                <w:rFonts w:eastAsia="Arial Unicode MS"/>
                <w:sz w:val="16"/>
                <w:szCs w:val="16"/>
              </w:rPr>
              <w:lastRenderedPageBreak/>
              <w:t>отчисления 6,8 тыс. руб.</w:t>
            </w:r>
            <w:r w:rsidR="00952EDB">
              <w:rPr>
                <w:rStyle w:val="2105pt"/>
                <w:rFonts w:eastAsia="Arial Unicode MS"/>
                <w:sz w:val="16"/>
                <w:szCs w:val="16"/>
              </w:rPr>
              <w:t>);</w:t>
            </w:r>
            <w:r w:rsidRPr="00952EDB">
              <w:rPr>
                <w:rStyle w:val="2105pt"/>
                <w:rFonts w:eastAsia="Arial Unicode MS"/>
                <w:sz w:val="16"/>
                <w:szCs w:val="16"/>
              </w:rPr>
              <w:t xml:space="preserve"> </w:t>
            </w:r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>Администрация МО «</w:t>
            </w:r>
            <w:proofErr w:type="spellStart"/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>Парзинское</w:t>
            </w:r>
            <w:proofErr w:type="spellEnd"/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 xml:space="preserve">» 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перевод с должности  главного специалиста-эксперта на должность ведущего специалиста –эксперта (экономия ФОТ) – </w:t>
            </w:r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>25,8 тыс. руб.</w:t>
            </w:r>
            <w:r w:rsidR="00952EDB" w:rsidRPr="00952EDB">
              <w:rPr>
                <w:rStyle w:val="2105pt"/>
                <w:rFonts w:eastAsia="Arial Unicode MS"/>
                <w:sz w:val="16"/>
                <w:szCs w:val="16"/>
              </w:rPr>
              <w:t>(в том числе зарплата</w:t>
            </w:r>
            <w:r w:rsidR="00952EDB">
              <w:rPr>
                <w:rStyle w:val="2105pt"/>
                <w:rFonts w:eastAsia="Arial Unicode MS"/>
                <w:sz w:val="16"/>
                <w:szCs w:val="16"/>
              </w:rPr>
              <w:t xml:space="preserve"> </w:t>
            </w:r>
            <w:r w:rsidR="00952EDB" w:rsidRPr="00952EDB">
              <w:rPr>
                <w:rStyle w:val="2105pt"/>
                <w:rFonts w:eastAsia="Arial Unicode MS"/>
                <w:sz w:val="16"/>
                <w:szCs w:val="16"/>
              </w:rPr>
              <w:t xml:space="preserve"> 1</w:t>
            </w:r>
            <w:r w:rsidR="00952EDB">
              <w:rPr>
                <w:rStyle w:val="2105pt"/>
                <w:rFonts w:eastAsia="Arial Unicode MS"/>
                <w:sz w:val="16"/>
                <w:szCs w:val="16"/>
              </w:rPr>
              <w:t>8,0</w:t>
            </w:r>
            <w:r w:rsidR="00952EDB" w:rsidRPr="00952EDB">
              <w:rPr>
                <w:rStyle w:val="2105pt"/>
                <w:rFonts w:eastAsia="Arial Unicode MS"/>
                <w:sz w:val="16"/>
                <w:szCs w:val="16"/>
              </w:rPr>
              <w:t xml:space="preserve"> тыс. руб. отчисления </w:t>
            </w:r>
            <w:r w:rsidR="00952EDB">
              <w:rPr>
                <w:rStyle w:val="2105pt"/>
                <w:rFonts w:eastAsia="Arial Unicode MS"/>
                <w:sz w:val="16"/>
                <w:szCs w:val="16"/>
              </w:rPr>
              <w:t>7</w:t>
            </w:r>
            <w:r w:rsidR="00952EDB" w:rsidRPr="00952EDB">
              <w:rPr>
                <w:rStyle w:val="2105pt"/>
                <w:rFonts w:eastAsia="Arial Unicode MS"/>
                <w:sz w:val="16"/>
                <w:szCs w:val="16"/>
              </w:rPr>
              <w:t>,8 тыс. руб.</w:t>
            </w:r>
            <w:r w:rsidR="00952EDB">
              <w:rPr>
                <w:rStyle w:val="2105pt"/>
                <w:rFonts w:eastAsia="Arial Unicode MS"/>
                <w:sz w:val="16"/>
                <w:szCs w:val="16"/>
              </w:rPr>
              <w:t>);</w:t>
            </w:r>
          </w:p>
          <w:p w:rsidR="00A95BB0" w:rsidRPr="00BF0A04" w:rsidRDefault="00A95BB0" w:rsidP="00BD4676">
            <w:pPr>
              <w:spacing w:line="230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1079" w:type="dxa"/>
            <w:gridSpan w:val="9"/>
            <w:shd w:val="clear" w:color="auto" w:fill="FFFFFF"/>
          </w:tcPr>
          <w:p w:rsidR="00C52B62" w:rsidRPr="00BF0A04" w:rsidRDefault="00C52B62" w:rsidP="00BD4676">
            <w:pPr>
              <w:spacing w:line="230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shd w:val="clear" w:color="auto" w:fill="FFFFFF"/>
          </w:tcPr>
          <w:p w:rsidR="00C52B62" w:rsidRPr="00E03B31" w:rsidRDefault="00C52B62" w:rsidP="00BD4676">
            <w:pPr>
              <w:spacing w:line="230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</w:tr>
      <w:tr w:rsidR="00C52B62" w:rsidRPr="00E03B31" w:rsidTr="00BD4676">
        <w:trPr>
          <w:trHeight w:val="938"/>
        </w:trPr>
        <w:tc>
          <w:tcPr>
            <w:tcW w:w="852" w:type="dxa"/>
            <w:vMerge w:val="restart"/>
            <w:shd w:val="clear" w:color="auto" w:fill="FFFFFF"/>
          </w:tcPr>
          <w:p w:rsidR="00C52B62" w:rsidRPr="00BF0A04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lastRenderedPageBreak/>
              <w:t>2.1.4</w:t>
            </w:r>
          </w:p>
        </w:tc>
        <w:tc>
          <w:tcPr>
            <w:tcW w:w="2968" w:type="dxa"/>
            <w:gridSpan w:val="2"/>
            <w:vMerge w:val="restart"/>
            <w:shd w:val="clear" w:color="auto" w:fill="FFFFFF"/>
          </w:tcPr>
          <w:p w:rsidR="00C52B62" w:rsidRPr="00BF0A04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Передача функций по транспортному обслуживанию органов местного самоуправления муниципальному казенному учреждению </w:t>
            </w:r>
          </w:p>
        </w:tc>
        <w:tc>
          <w:tcPr>
            <w:tcW w:w="2125" w:type="dxa"/>
            <w:vMerge w:val="restart"/>
            <w:shd w:val="clear" w:color="auto" w:fill="FFFFFF"/>
          </w:tcPr>
          <w:p w:rsidR="00C52B62" w:rsidRPr="00BF0A04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040" w:type="dxa"/>
            <w:gridSpan w:val="5"/>
            <w:vMerge w:val="restart"/>
            <w:shd w:val="clear" w:color="auto" w:fill="FFFFFF"/>
          </w:tcPr>
          <w:p w:rsidR="00C52B62" w:rsidRPr="00BF0A04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>2019-2021</w:t>
            </w:r>
          </w:p>
          <w:p w:rsidR="00C52B62" w:rsidRPr="00BF0A04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>годы</w:t>
            </w:r>
          </w:p>
        </w:tc>
        <w:tc>
          <w:tcPr>
            <w:tcW w:w="2938" w:type="dxa"/>
            <w:gridSpan w:val="17"/>
            <w:shd w:val="clear" w:color="auto" w:fill="FFFFFF"/>
          </w:tcPr>
          <w:p w:rsidR="00C52B62" w:rsidRPr="00BF0A04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>Оптимизация расходов на содержание органов местного самоуправления.</w:t>
            </w:r>
          </w:p>
        </w:tc>
      </w:tr>
      <w:tr w:rsidR="00C52B62" w:rsidRPr="00E03B31" w:rsidTr="00BD4676">
        <w:trPr>
          <w:trHeight w:val="70"/>
        </w:trPr>
        <w:tc>
          <w:tcPr>
            <w:tcW w:w="852" w:type="dxa"/>
            <w:vMerge/>
            <w:shd w:val="clear" w:color="auto" w:fill="FFFFFF"/>
          </w:tcPr>
          <w:p w:rsidR="00C52B62" w:rsidRPr="00BF0A04" w:rsidRDefault="00C52B62" w:rsidP="00BD4676">
            <w:pPr>
              <w:spacing w:line="210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2968" w:type="dxa"/>
            <w:gridSpan w:val="2"/>
            <w:vMerge/>
            <w:shd w:val="clear" w:color="auto" w:fill="FFFFFF"/>
          </w:tcPr>
          <w:p w:rsidR="00C52B62" w:rsidRPr="00BF0A04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2125" w:type="dxa"/>
            <w:vMerge/>
            <w:shd w:val="clear" w:color="auto" w:fill="FFFFFF"/>
          </w:tcPr>
          <w:p w:rsidR="00C52B62" w:rsidRPr="00BF0A04" w:rsidRDefault="00C52B62" w:rsidP="00BD4676">
            <w:pPr>
              <w:spacing w:line="230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1040" w:type="dxa"/>
            <w:gridSpan w:val="5"/>
            <w:vMerge/>
            <w:shd w:val="clear" w:color="auto" w:fill="FFFFFF"/>
          </w:tcPr>
          <w:p w:rsidR="00C52B62" w:rsidRPr="00BF0A04" w:rsidRDefault="00C52B62" w:rsidP="00BD4676">
            <w:pPr>
              <w:spacing w:line="210" w:lineRule="exact"/>
              <w:rPr>
                <w:rStyle w:val="2105pt"/>
                <w:rFonts w:eastAsia="Arial Unicode MS"/>
                <w:sz w:val="20"/>
                <w:szCs w:val="20"/>
              </w:rPr>
            </w:pPr>
          </w:p>
        </w:tc>
        <w:tc>
          <w:tcPr>
            <w:tcW w:w="961" w:type="dxa"/>
            <w:gridSpan w:val="7"/>
            <w:shd w:val="clear" w:color="auto" w:fill="FFFFFF"/>
          </w:tcPr>
          <w:p w:rsidR="00C52B62" w:rsidRPr="00BF0A04" w:rsidRDefault="00D0004B" w:rsidP="00567930">
            <w:pPr>
              <w:spacing w:line="227" w:lineRule="exact"/>
              <w:jc w:val="center"/>
              <w:rPr>
                <w:rStyle w:val="2105pt"/>
                <w:rFonts w:eastAsia="Arial Unicode MS"/>
                <w:sz w:val="20"/>
                <w:szCs w:val="20"/>
              </w:rPr>
            </w:pP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Создание МКУ «Автобаза </w:t>
            </w:r>
            <w:proofErr w:type="spellStart"/>
            <w:r w:rsidRPr="00BF0A04">
              <w:rPr>
                <w:rStyle w:val="2105pt"/>
                <w:rFonts w:eastAsia="Arial Unicode MS"/>
                <w:sz w:val="20"/>
                <w:szCs w:val="20"/>
              </w:rPr>
              <w:t>Глазовского</w:t>
            </w:r>
            <w:proofErr w:type="spellEnd"/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района»</w:t>
            </w:r>
            <w:r w:rsidR="00BF0A04"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>с численностью 11 шт. единиц (1 шт. ед. директор, 10 шт. ед. водитель автомобиля) ФОТ в сумме 2841,1 тыс. руб.,</w:t>
            </w:r>
            <w:r w:rsidR="00567930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="00567930" w:rsidRPr="00D34B9A">
              <w:rPr>
                <w:rStyle w:val="2105pt"/>
                <w:rFonts w:eastAsia="Arial Unicode MS"/>
                <w:sz w:val="16"/>
                <w:szCs w:val="16"/>
              </w:rPr>
              <w:t xml:space="preserve">(в </w:t>
            </w:r>
            <w:proofErr w:type="spellStart"/>
            <w:r w:rsidR="00567930" w:rsidRPr="00D34B9A">
              <w:rPr>
                <w:rStyle w:val="2105pt"/>
                <w:rFonts w:eastAsia="Arial Unicode MS"/>
                <w:sz w:val="16"/>
                <w:szCs w:val="16"/>
              </w:rPr>
              <w:t>т.ч</w:t>
            </w:r>
            <w:proofErr w:type="spellEnd"/>
            <w:r w:rsidR="00567930" w:rsidRPr="00D34B9A">
              <w:rPr>
                <w:rStyle w:val="2105pt"/>
                <w:rFonts w:eastAsia="Arial Unicode MS"/>
                <w:sz w:val="16"/>
                <w:szCs w:val="16"/>
              </w:rPr>
              <w:t>.</w:t>
            </w:r>
            <w:r w:rsidR="00567930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="00D34B9A" w:rsidRPr="00D34B9A">
              <w:rPr>
                <w:rStyle w:val="2105pt"/>
                <w:rFonts w:eastAsia="Arial Unicode MS"/>
                <w:sz w:val="16"/>
                <w:szCs w:val="16"/>
              </w:rPr>
              <w:t xml:space="preserve">зарплата 2182,1 </w:t>
            </w:r>
            <w:proofErr w:type="spellStart"/>
            <w:r w:rsidR="00D34B9A" w:rsidRPr="00D34B9A">
              <w:rPr>
                <w:rStyle w:val="2105pt"/>
                <w:rFonts w:eastAsia="Arial Unicode MS"/>
                <w:sz w:val="16"/>
                <w:szCs w:val="16"/>
              </w:rPr>
              <w:t>тыс</w:t>
            </w:r>
            <w:proofErr w:type="gramStart"/>
            <w:r w:rsidR="00D34B9A" w:rsidRPr="00D34B9A">
              <w:rPr>
                <w:rStyle w:val="2105pt"/>
                <w:rFonts w:eastAsia="Arial Unicode MS"/>
                <w:sz w:val="16"/>
                <w:szCs w:val="16"/>
              </w:rPr>
              <w:t>.р</w:t>
            </w:r>
            <w:proofErr w:type="gramEnd"/>
            <w:r w:rsidR="00D34B9A" w:rsidRPr="00D34B9A">
              <w:rPr>
                <w:rStyle w:val="2105pt"/>
                <w:rFonts w:eastAsia="Arial Unicode MS"/>
                <w:sz w:val="16"/>
                <w:szCs w:val="16"/>
              </w:rPr>
              <w:t>уб</w:t>
            </w:r>
            <w:proofErr w:type="spellEnd"/>
            <w:r w:rsidR="00D34B9A" w:rsidRPr="00D34B9A">
              <w:rPr>
                <w:rStyle w:val="2105pt"/>
                <w:rFonts w:eastAsia="Arial Unicode MS"/>
                <w:sz w:val="16"/>
                <w:szCs w:val="16"/>
              </w:rPr>
              <w:t>., отчисления 659,0 тыс. руб</w:t>
            </w:r>
            <w:r w:rsidR="00D34B9A">
              <w:rPr>
                <w:rStyle w:val="2105pt"/>
                <w:rFonts w:eastAsia="Arial Unicode MS"/>
                <w:sz w:val="16"/>
                <w:szCs w:val="16"/>
              </w:rPr>
              <w:t>.)</w:t>
            </w:r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расходы на </w:t>
            </w:r>
            <w:proofErr w:type="spellStart"/>
            <w:r w:rsidRPr="00BF0A04">
              <w:rPr>
                <w:rStyle w:val="2105pt"/>
                <w:rFonts w:eastAsia="Arial Unicode MS"/>
                <w:sz w:val="20"/>
                <w:szCs w:val="20"/>
              </w:rPr>
              <w:t>содержани</w:t>
            </w:r>
            <w:proofErr w:type="spellEnd"/>
            <w:r w:rsidRPr="00BF0A04">
              <w:rPr>
                <w:rStyle w:val="2105pt"/>
                <w:rFonts w:eastAsia="Arial Unicode MS"/>
                <w:sz w:val="20"/>
                <w:szCs w:val="20"/>
              </w:rPr>
              <w:t xml:space="preserve"> в сумме 1657,5 тыс. руб.</w:t>
            </w:r>
            <w:r w:rsidR="00567930">
              <w:rPr>
                <w:rStyle w:val="2105pt"/>
                <w:rFonts w:eastAsia="Arial Unicode MS"/>
                <w:sz w:val="20"/>
                <w:szCs w:val="20"/>
              </w:rPr>
              <w:t xml:space="preserve"> </w:t>
            </w:r>
            <w:r w:rsidR="00567930" w:rsidRPr="00567930">
              <w:rPr>
                <w:rStyle w:val="2105pt"/>
                <w:rFonts w:eastAsia="Arial Unicode MS"/>
                <w:sz w:val="16"/>
                <w:szCs w:val="16"/>
              </w:rPr>
              <w:lastRenderedPageBreak/>
              <w:t xml:space="preserve">(в </w:t>
            </w:r>
            <w:proofErr w:type="spellStart"/>
            <w:r w:rsidR="00567930" w:rsidRPr="00567930">
              <w:rPr>
                <w:rStyle w:val="2105pt"/>
                <w:rFonts w:eastAsia="Arial Unicode MS"/>
                <w:sz w:val="16"/>
                <w:szCs w:val="16"/>
              </w:rPr>
              <w:t>т.ч</w:t>
            </w:r>
            <w:proofErr w:type="spellEnd"/>
            <w:r w:rsidR="00567930" w:rsidRPr="00567930">
              <w:rPr>
                <w:rStyle w:val="2105pt"/>
                <w:rFonts w:eastAsia="Arial Unicode MS"/>
                <w:sz w:val="16"/>
                <w:szCs w:val="16"/>
              </w:rPr>
              <w:t xml:space="preserve">. работы, услуги по </w:t>
            </w:r>
            <w:proofErr w:type="spellStart"/>
            <w:r w:rsidR="00567930" w:rsidRPr="00567930">
              <w:rPr>
                <w:rStyle w:val="2105pt"/>
                <w:rFonts w:eastAsia="Arial Unicode MS"/>
                <w:sz w:val="16"/>
                <w:szCs w:val="16"/>
              </w:rPr>
              <w:t>содерж</w:t>
            </w:r>
            <w:proofErr w:type="spellEnd"/>
            <w:r w:rsidR="00567930" w:rsidRPr="00567930">
              <w:rPr>
                <w:rStyle w:val="2105pt"/>
                <w:rFonts w:eastAsia="Arial Unicode MS"/>
                <w:sz w:val="16"/>
                <w:szCs w:val="16"/>
              </w:rPr>
              <w:t xml:space="preserve">. </w:t>
            </w:r>
            <w:proofErr w:type="spellStart"/>
            <w:r w:rsidR="00567930" w:rsidRPr="00567930">
              <w:rPr>
                <w:rStyle w:val="2105pt"/>
                <w:rFonts w:eastAsia="Arial Unicode MS"/>
                <w:sz w:val="16"/>
                <w:szCs w:val="16"/>
              </w:rPr>
              <w:t>имущ</w:t>
            </w:r>
            <w:proofErr w:type="spellEnd"/>
            <w:r w:rsidR="00567930" w:rsidRPr="00567930">
              <w:rPr>
                <w:rStyle w:val="2105pt"/>
                <w:rFonts w:eastAsia="Arial Unicode MS"/>
                <w:sz w:val="16"/>
                <w:szCs w:val="16"/>
              </w:rPr>
              <w:t>., ОСАГО 400,2 тыс. руб.; ГСМ , запчасти, налоги 1257,3 тыс. руб.)</w:t>
            </w:r>
            <w:r w:rsidRPr="00567930">
              <w:rPr>
                <w:rStyle w:val="2105pt"/>
                <w:rFonts w:eastAsia="Arial Unicode MS"/>
                <w:sz w:val="16"/>
                <w:szCs w:val="16"/>
              </w:rPr>
              <w:t xml:space="preserve"> </w:t>
            </w:r>
            <w:r w:rsidRPr="00BF0A04">
              <w:rPr>
                <w:rStyle w:val="2105pt"/>
                <w:rFonts w:eastAsia="Arial Unicode MS"/>
                <w:b/>
                <w:sz w:val="20"/>
                <w:szCs w:val="20"/>
              </w:rPr>
              <w:t xml:space="preserve">Всего: 4498,6 тыс. руб. </w:t>
            </w:r>
          </w:p>
        </w:tc>
        <w:tc>
          <w:tcPr>
            <w:tcW w:w="1124" w:type="dxa"/>
            <w:gridSpan w:val="9"/>
            <w:shd w:val="clear" w:color="auto" w:fill="FFFFFF"/>
          </w:tcPr>
          <w:p w:rsidR="00C52B62" w:rsidRPr="00E03B31" w:rsidRDefault="00C52B62" w:rsidP="00BD4676">
            <w:pPr>
              <w:spacing w:line="227" w:lineRule="exact"/>
              <w:jc w:val="center"/>
              <w:rPr>
                <w:rStyle w:val="2105pt"/>
                <w:rFonts w:eastAsia="Arial Unicode MS"/>
                <w:sz w:val="20"/>
                <w:szCs w:val="20"/>
                <w:highlight w:val="yellow"/>
              </w:rPr>
            </w:pPr>
          </w:p>
        </w:tc>
        <w:tc>
          <w:tcPr>
            <w:tcW w:w="853" w:type="dxa"/>
            <w:shd w:val="clear" w:color="auto" w:fill="FFFFFF"/>
          </w:tcPr>
          <w:p w:rsidR="00C52B62" w:rsidRPr="00E03B31" w:rsidRDefault="00C52B62" w:rsidP="00BD4676">
            <w:pPr>
              <w:spacing w:line="227" w:lineRule="exact"/>
              <w:jc w:val="center"/>
              <w:rPr>
                <w:rStyle w:val="2105pt"/>
                <w:rFonts w:eastAsia="Arial Unicode MS"/>
                <w:sz w:val="20"/>
                <w:szCs w:val="20"/>
                <w:highlight w:val="yellow"/>
              </w:rPr>
            </w:pPr>
          </w:p>
        </w:tc>
      </w:tr>
      <w:tr w:rsidR="00C52B62" w:rsidRPr="00E03B31" w:rsidTr="00BD4676">
        <w:trPr>
          <w:trHeight w:val="403"/>
        </w:trPr>
        <w:tc>
          <w:tcPr>
            <w:tcW w:w="852" w:type="dxa"/>
            <w:shd w:val="clear" w:color="auto" w:fill="FFFFFF"/>
          </w:tcPr>
          <w:p w:rsidR="00C52B62" w:rsidRPr="00C4021A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4021A">
              <w:rPr>
                <w:rStyle w:val="2105pt0"/>
                <w:rFonts w:eastAsia="Arial Unicode MS"/>
                <w:sz w:val="20"/>
                <w:szCs w:val="20"/>
              </w:rPr>
              <w:lastRenderedPageBreak/>
              <w:t>2.2</w:t>
            </w:r>
          </w:p>
        </w:tc>
        <w:tc>
          <w:tcPr>
            <w:tcW w:w="9071" w:type="dxa"/>
            <w:gridSpan w:val="25"/>
            <w:shd w:val="clear" w:color="auto" w:fill="FFFFFF"/>
          </w:tcPr>
          <w:p w:rsidR="00C52B62" w:rsidRPr="00C4021A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4021A">
              <w:rPr>
                <w:rStyle w:val="2105pt0"/>
                <w:rFonts w:eastAsia="Arial Unicode MS"/>
                <w:sz w:val="20"/>
                <w:szCs w:val="20"/>
              </w:rPr>
              <w:t>Оптимизация расходов на содержание бюджетной сети</w:t>
            </w:r>
          </w:p>
        </w:tc>
      </w:tr>
      <w:tr w:rsidR="00C52B62" w:rsidRPr="00E03B31" w:rsidTr="00BD4676">
        <w:trPr>
          <w:trHeight w:val="1613"/>
        </w:trPr>
        <w:tc>
          <w:tcPr>
            <w:tcW w:w="852" w:type="dxa"/>
            <w:shd w:val="clear" w:color="auto" w:fill="FFFFFF"/>
          </w:tcPr>
          <w:p w:rsidR="00C52B62" w:rsidRPr="00BD4676" w:rsidRDefault="00C52B62" w:rsidP="00BD4676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2.2.1</w:t>
            </w:r>
          </w:p>
        </w:tc>
        <w:tc>
          <w:tcPr>
            <w:tcW w:w="2961" w:type="dxa"/>
            <w:shd w:val="clear" w:color="auto" w:fill="FFFFFF"/>
          </w:tcPr>
          <w:p w:rsidR="00C52B62" w:rsidRPr="00BD4676" w:rsidRDefault="00C52B62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Проведение анализа деятельности муниципальных учреждений по управлению расходами (выявление дублирующий функций, анализ контингента, персонала, используемых фондов и т.д.)</w:t>
            </w:r>
          </w:p>
        </w:tc>
        <w:tc>
          <w:tcPr>
            <w:tcW w:w="2132" w:type="dxa"/>
            <w:gridSpan w:val="2"/>
            <w:shd w:val="clear" w:color="auto" w:fill="FFFFFF"/>
          </w:tcPr>
          <w:p w:rsidR="00C52B62" w:rsidRPr="00BD4676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Администрация МО «Глазовский район»;</w:t>
            </w:r>
          </w:p>
          <w:p w:rsidR="00C52B62" w:rsidRPr="00BD4676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Управление финансов</w:t>
            </w:r>
          </w:p>
          <w:p w:rsidR="00C52B62" w:rsidRPr="00BD4676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Администрации МО «Глазовский район»;</w:t>
            </w:r>
          </w:p>
          <w:p w:rsidR="00C52B62" w:rsidRPr="00BD4676" w:rsidRDefault="00C52B62" w:rsidP="00BD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Рабочая группа</w:t>
            </w:r>
            <w:r w:rsidRPr="00BD46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проверке эффективности использования бюджетных средств </w:t>
            </w:r>
          </w:p>
        </w:tc>
        <w:tc>
          <w:tcPr>
            <w:tcW w:w="1009" w:type="dxa"/>
            <w:gridSpan w:val="3"/>
            <w:shd w:val="clear" w:color="auto" w:fill="FFFFFF"/>
          </w:tcPr>
          <w:p w:rsidR="00C52B62" w:rsidRPr="00BD4676" w:rsidRDefault="00C52B62" w:rsidP="00BD4676">
            <w:pPr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2019 год</w:t>
            </w:r>
          </w:p>
        </w:tc>
        <w:tc>
          <w:tcPr>
            <w:tcW w:w="2969" w:type="dxa"/>
            <w:gridSpan w:val="19"/>
            <w:shd w:val="clear" w:color="auto" w:fill="FFFFFF"/>
          </w:tcPr>
          <w:p w:rsidR="00C52B62" w:rsidRPr="00BD4676" w:rsidRDefault="00C52B62" w:rsidP="00BD4676">
            <w:pPr>
              <w:spacing w:line="227" w:lineRule="exact"/>
              <w:rPr>
                <w:rStyle w:val="2105pt"/>
                <w:rFonts w:eastAsia="Arial Unicode MS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>Внесение предложений Главе муниципального образования по формированию оптимальной сети муниципальных учреждений, сокращению неэффективных расходов и исключению необоснованных расходов бюджета.</w:t>
            </w:r>
          </w:p>
          <w:p w:rsidR="00602930" w:rsidRPr="00BD4676" w:rsidRDefault="00602930" w:rsidP="00BD4676">
            <w:pPr>
              <w:spacing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4676">
              <w:rPr>
                <w:rStyle w:val="2105pt"/>
                <w:rFonts w:eastAsia="Arial Unicode MS"/>
                <w:sz w:val="20"/>
                <w:szCs w:val="20"/>
              </w:rPr>
              <w:t xml:space="preserve">Сокращение в МУДО «ДДТ» 3,61 шт. ед. педагога доп. Образования с 01.04.2019г. (Приказ по МУДО «ДДТ» № 13-лс от 29.03.2019г.) Экономия  ФОТ в сумме 480,0 тыс. руб. </w:t>
            </w:r>
          </w:p>
        </w:tc>
      </w:tr>
    </w:tbl>
    <w:p w:rsidR="00C52B62" w:rsidRPr="00C52B62" w:rsidRDefault="00C52B62" w:rsidP="00C52B62">
      <w:pPr>
        <w:jc w:val="right"/>
        <w:rPr>
          <w:rFonts w:ascii="Times New Roman" w:hAnsi="Times New Roman" w:cs="Times New Roman"/>
        </w:rPr>
      </w:pPr>
    </w:p>
    <w:p w:rsidR="0043292D" w:rsidRPr="00E03B31" w:rsidRDefault="0043292D" w:rsidP="0043292D">
      <w:pPr>
        <w:pStyle w:val="11"/>
        <w:shd w:val="clear" w:color="auto" w:fill="auto"/>
        <w:spacing w:before="294" w:line="260" w:lineRule="exact"/>
        <w:ind w:left="860" w:firstLine="0"/>
        <w:jc w:val="left"/>
        <w:rPr>
          <w:sz w:val="20"/>
          <w:szCs w:val="20"/>
        </w:rPr>
      </w:pPr>
      <w:r w:rsidRPr="00E03B31">
        <w:rPr>
          <w:sz w:val="20"/>
          <w:szCs w:val="20"/>
        </w:rPr>
        <w:t>* Финансовая оценка указана без нарастающего итога.</w:t>
      </w:r>
    </w:p>
    <w:p w:rsidR="00855F13" w:rsidRPr="00E03B31" w:rsidRDefault="00855F13">
      <w:pPr>
        <w:rPr>
          <w:rFonts w:ascii="Times New Roman" w:hAnsi="Times New Roman" w:cs="Times New Roman"/>
          <w:sz w:val="20"/>
          <w:szCs w:val="20"/>
        </w:rPr>
      </w:pPr>
    </w:p>
    <w:sectPr w:rsidR="00855F13" w:rsidRPr="00E03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110"/>
    <w:multiLevelType w:val="multilevel"/>
    <w:tmpl w:val="01C642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23147F"/>
    <w:multiLevelType w:val="multilevel"/>
    <w:tmpl w:val="E9668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37"/>
    <w:rsid w:val="00023666"/>
    <w:rsid w:val="000312D8"/>
    <w:rsid w:val="00055FD5"/>
    <w:rsid w:val="00056E34"/>
    <w:rsid w:val="00061AD0"/>
    <w:rsid w:val="000725B2"/>
    <w:rsid w:val="000B733A"/>
    <w:rsid w:val="000D236D"/>
    <w:rsid w:val="000E7E68"/>
    <w:rsid w:val="000F5D0B"/>
    <w:rsid w:val="00100C9D"/>
    <w:rsid w:val="0010347E"/>
    <w:rsid w:val="00115276"/>
    <w:rsid w:val="00141263"/>
    <w:rsid w:val="0015054C"/>
    <w:rsid w:val="001733CD"/>
    <w:rsid w:val="00176593"/>
    <w:rsid w:val="001A3E82"/>
    <w:rsid w:val="001C475A"/>
    <w:rsid w:val="001C74A5"/>
    <w:rsid w:val="0022310F"/>
    <w:rsid w:val="002232F9"/>
    <w:rsid w:val="0022687A"/>
    <w:rsid w:val="002625C4"/>
    <w:rsid w:val="00292EFE"/>
    <w:rsid w:val="00293845"/>
    <w:rsid w:val="00296531"/>
    <w:rsid w:val="002A5721"/>
    <w:rsid w:val="002C0495"/>
    <w:rsid w:val="002F527E"/>
    <w:rsid w:val="00330886"/>
    <w:rsid w:val="003704C3"/>
    <w:rsid w:val="003A048A"/>
    <w:rsid w:val="003F360B"/>
    <w:rsid w:val="00401E6F"/>
    <w:rsid w:val="00416E4D"/>
    <w:rsid w:val="0043292D"/>
    <w:rsid w:val="00432C93"/>
    <w:rsid w:val="004466C1"/>
    <w:rsid w:val="0047380E"/>
    <w:rsid w:val="00473D01"/>
    <w:rsid w:val="00491E1B"/>
    <w:rsid w:val="004978AB"/>
    <w:rsid w:val="004A74E7"/>
    <w:rsid w:val="004E1167"/>
    <w:rsid w:val="00515C86"/>
    <w:rsid w:val="0051687C"/>
    <w:rsid w:val="00537E3D"/>
    <w:rsid w:val="005517E5"/>
    <w:rsid w:val="00567930"/>
    <w:rsid w:val="00567C8C"/>
    <w:rsid w:val="005B7C16"/>
    <w:rsid w:val="005F2DE8"/>
    <w:rsid w:val="00602930"/>
    <w:rsid w:val="006169B7"/>
    <w:rsid w:val="006533EA"/>
    <w:rsid w:val="0066391D"/>
    <w:rsid w:val="006C6E12"/>
    <w:rsid w:val="006F1FE0"/>
    <w:rsid w:val="006F2334"/>
    <w:rsid w:val="006F274A"/>
    <w:rsid w:val="00705D4A"/>
    <w:rsid w:val="0077400F"/>
    <w:rsid w:val="00787BE4"/>
    <w:rsid w:val="007B01F9"/>
    <w:rsid w:val="007E0004"/>
    <w:rsid w:val="00837363"/>
    <w:rsid w:val="00855F13"/>
    <w:rsid w:val="008914F4"/>
    <w:rsid w:val="008E0D29"/>
    <w:rsid w:val="008F0ED3"/>
    <w:rsid w:val="008F1267"/>
    <w:rsid w:val="0091060C"/>
    <w:rsid w:val="00910A5C"/>
    <w:rsid w:val="00917557"/>
    <w:rsid w:val="00933476"/>
    <w:rsid w:val="00942D7F"/>
    <w:rsid w:val="00952EDB"/>
    <w:rsid w:val="009732F9"/>
    <w:rsid w:val="00991723"/>
    <w:rsid w:val="009D2760"/>
    <w:rsid w:val="009D476C"/>
    <w:rsid w:val="009F2B11"/>
    <w:rsid w:val="00A21A1C"/>
    <w:rsid w:val="00A45C04"/>
    <w:rsid w:val="00A95BB0"/>
    <w:rsid w:val="00AB2F63"/>
    <w:rsid w:val="00AB4D40"/>
    <w:rsid w:val="00AF5069"/>
    <w:rsid w:val="00B12328"/>
    <w:rsid w:val="00B13E00"/>
    <w:rsid w:val="00B151DD"/>
    <w:rsid w:val="00B60960"/>
    <w:rsid w:val="00B85FFE"/>
    <w:rsid w:val="00BA2263"/>
    <w:rsid w:val="00BD1648"/>
    <w:rsid w:val="00BD4676"/>
    <w:rsid w:val="00BD5001"/>
    <w:rsid w:val="00BD6B81"/>
    <w:rsid w:val="00BF045F"/>
    <w:rsid w:val="00BF0A04"/>
    <w:rsid w:val="00BF593A"/>
    <w:rsid w:val="00C04CC9"/>
    <w:rsid w:val="00C12437"/>
    <w:rsid w:val="00C4021A"/>
    <w:rsid w:val="00C51E41"/>
    <w:rsid w:val="00C52B62"/>
    <w:rsid w:val="00C57784"/>
    <w:rsid w:val="00C710F9"/>
    <w:rsid w:val="00CE1FC6"/>
    <w:rsid w:val="00D0004B"/>
    <w:rsid w:val="00D0180F"/>
    <w:rsid w:val="00D07C63"/>
    <w:rsid w:val="00D34B9A"/>
    <w:rsid w:val="00D366C1"/>
    <w:rsid w:val="00D448E3"/>
    <w:rsid w:val="00D542FF"/>
    <w:rsid w:val="00D609FA"/>
    <w:rsid w:val="00D75054"/>
    <w:rsid w:val="00D76F57"/>
    <w:rsid w:val="00DA2551"/>
    <w:rsid w:val="00DA5A37"/>
    <w:rsid w:val="00DC087E"/>
    <w:rsid w:val="00DD00C2"/>
    <w:rsid w:val="00DE5AD2"/>
    <w:rsid w:val="00DE7B88"/>
    <w:rsid w:val="00E03B31"/>
    <w:rsid w:val="00E04F0F"/>
    <w:rsid w:val="00E059E3"/>
    <w:rsid w:val="00E163B6"/>
    <w:rsid w:val="00E27701"/>
    <w:rsid w:val="00E738A2"/>
    <w:rsid w:val="00E74E84"/>
    <w:rsid w:val="00EA44D0"/>
    <w:rsid w:val="00EC17D7"/>
    <w:rsid w:val="00EF0B6F"/>
    <w:rsid w:val="00F0517C"/>
    <w:rsid w:val="00F52C97"/>
    <w:rsid w:val="00F63A8F"/>
    <w:rsid w:val="00F86EAA"/>
    <w:rsid w:val="00F91A70"/>
    <w:rsid w:val="00FA0B58"/>
    <w:rsid w:val="00FC54D6"/>
    <w:rsid w:val="00FD3068"/>
    <w:rsid w:val="00FE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243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2437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C1243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1243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4">
    <w:name w:val="Подпись к картинке_"/>
    <w:basedOn w:val="a0"/>
    <w:rsid w:val="00C124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картинке"/>
    <w:basedOn w:val="a4"/>
    <w:rsid w:val="00C124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C124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C1243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0">
    <w:name w:val="Основной текст (2)_"/>
    <w:basedOn w:val="a0"/>
    <w:rsid w:val="00C124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">
    <w:name w:val="Основной текст (2) + 11;5 pt;Полужирный"/>
    <w:basedOn w:val="20"/>
    <w:rsid w:val="00C124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 (2) + Курсив"/>
    <w:basedOn w:val="20"/>
    <w:rsid w:val="00C124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rsid w:val="00C124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0">
    <w:name w:val="Основной текст (5)"/>
    <w:basedOn w:val="5"/>
    <w:rsid w:val="00C124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7pt0pt">
    <w:name w:val="Основной текст (5) + 7 pt;Курсив;Малые прописные;Интервал 0 pt"/>
    <w:basedOn w:val="5"/>
    <w:rsid w:val="00C12437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2105pt">
    <w:name w:val="Основной текст (2) + 10;5 pt"/>
    <w:basedOn w:val="20"/>
    <w:rsid w:val="00C124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Tahoma10pt">
    <w:name w:val="Основной текст (2) + Tahoma;10 pt"/>
    <w:basedOn w:val="20"/>
    <w:rsid w:val="00C1243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diaUPC30pt">
    <w:name w:val="Основной текст (2) + CordiaUPC;30 pt"/>
    <w:basedOn w:val="20"/>
    <w:rsid w:val="00C12437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7pt0pt">
    <w:name w:val="Основной текст (2) + 7 pt;Курсив;Интервал 0 pt"/>
    <w:basedOn w:val="20"/>
    <w:rsid w:val="00C124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0"/>
    <w:rsid w:val="00C124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C1243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MSReferenceSansSerif6pt">
    <w:name w:val="Основной текст (2) + MS Reference Sans Serif;6 pt"/>
    <w:basedOn w:val="20"/>
    <w:rsid w:val="00C1243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C12437"/>
    <w:pPr>
      <w:shd w:val="clear" w:color="auto" w:fill="FFFFFF"/>
      <w:spacing w:line="252" w:lineRule="exact"/>
      <w:jc w:val="center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paragraph" w:customStyle="1" w:styleId="30">
    <w:name w:val="Основной текст (3)"/>
    <w:basedOn w:val="a"/>
    <w:link w:val="3"/>
    <w:rsid w:val="00C12437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10">
    <w:name w:val="Заголовок №1"/>
    <w:basedOn w:val="a"/>
    <w:link w:val="1"/>
    <w:rsid w:val="00C12437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a7">
    <w:name w:val="Подпись к таблице"/>
    <w:basedOn w:val="a"/>
    <w:link w:val="a6"/>
    <w:rsid w:val="00C124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0B73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33A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11pt">
    <w:name w:val="Колонтитул + 11 pt"/>
    <w:basedOn w:val="a0"/>
    <w:rsid w:val="00491E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a">
    <w:name w:val="Основной текст_"/>
    <w:basedOn w:val="a0"/>
    <w:link w:val="11"/>
    <w:rsid w:val="00491E1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491E1B"/>
    <w:pPr>
      <w:widowControl/>
      <w:shd w:val="clear" w:color="auto" w:fill="FFFFFF"/>
      <w:spacing w:before="540" w:line="307" w:lineRule="exact"/>
      <w:ind w:hanging="126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243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2437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C1243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1243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4">
    <w:name w:val="Подпись к картинке_"/>
    <w:basedOn w:val="a0"/>
    <w:rsid w:val="00C124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картинке"/>
    <w:basedOn w:val="a4"/>
    <w:rsid w:val="00C124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C124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C1243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0">
    <w:name w:val="Основной текст (2)_"/>
    <w:basedOn w:val="a0"/>
    <w:rsid w:val="00C124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">
    <w:name w:val="Основной текст (2) + 11;5 pt;Полужирный"/>
    <w:basedOn w:val="20"/>
    <w:rsid w:val="00C124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 (2) + Курсив"/>
    <w:basedOn w:val="20"/>
    <w:rsid w:val="00C124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rsid w:val="00C124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0">
    <w:name w:val="Основной текст (5)"/>
    <w:basedOn w:val="5"/>
    <w:rsid w:val="00C124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7pt0pt">
    <w:name w:val="Основной текст (5) + 7 pt;Курсив;Малые прописные;Интервал 0 pt"/>
    <w:basedOn w:val="5"/>
    <w:rsid w:val="00C12437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2105pt">
    <w:name w:val="Основной текст (2) + 10;5 pt"/>
    <w:basedOn w:val="20"/>
    <w:rsid w:val="00C124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Tahoma10pt">
    <w:name w:val="Основной текст (2) + Tahoma;10 pt"/>
    <w:basedOn w:val="20"/>
    <w:rsid w:val="00C1243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diaUPC30pt">
    <w:name w:val="Основной текст (2) + CordiaUPC;30 pt"/>
    <w:basedOn w:val="20"/>
    <w:rsid w:val="00C12437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ru-RU" w:eastAsia="ru-RU" w:bidi="ru-RU"/>
    </w:rPr>
  </w:style>
  <w:style w:type="character" w:customStyle="1" w:styleId="27pt0pt">
    <w:name w:val="Основной текст (2) + 7 pt;Курсив;Интервал 0 pt"/>
    <w:basedOn w:val="20"/>
    <w:rsid w:val="00C124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0"/>
    <w:rsid w:val="00C124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C1243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MSReferenceSansSerif6pt">
    <w:name w:val="Основной текст (2) + MS Reference Sans Serif;6 pt"/>
    <w:basedOn w:val="20"/>
    <w:rsid w:val="00C1243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C12437"/>
    <w:pPr>
      <w:shd w:val="clear" w:color="auto" w:fill="FFFFFF"/>
      <w:spacing w:line="252" w:lineRule="exact"/>
      <w:jc w:val="center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paragraph" w:customStyle="1" w:styleId="30">
    <w:name w:val="Основной текст (3)"/>
    <w:basedOn w:val="a"/>
    <w:link w:val="3"/>
    <w:rsid w:val="00C12437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10">
    <w:name w:val="Заголовок №1"/>
    <w:basedOn w:val="a"/>
    <w:link w:val="1"/>
    <w:rsid w:val="00C12437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a7">
    <w:name w:val="Подпись к таблице"/>
    <w:basedOn w:val="a"/>
    <w:link w:val="a6"/>
    <w:rsid w:val="00C124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0B73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33A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11pt">
    <w:name w:val="Колонтитул + 11 pt"/>
    <w:basedOn w:val="a0"/>
    <w:rsid w:val="00491E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a">
    <w:name w:val="Основной текст_"/>
    <w:basedOn w:val="a0"/>
    <w:link w:val="11"/>
    <w:rsid w:val="00491E1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491E1B"/>
    <w:pPr>
      <w:widowControl/>
      <w:shd w:val="clear" w:color="auto" w:fill="FFFFFF"/>
      <w:spacing w:before="540" w:line="307" w:lineRule="exact"/>
      <w:ind w:hanging="126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EA30E-D424-4CEE-97CF-29CB6B7A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6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71</cp:revision>
  <cp:lastPrinted>2019-06-19T10:42:00Z</cp:lastPrinted>
  <dcterms:created xsi:type="dcterms:W3CDTF">2019-02-18T10:31:00Z</dcterms:created>
  <dcterms:modified xsi:type="dcterms:W3CDTF">2019-06-20T04:40:00Z</dcterms:modified>
</cp:coreProperties>
</file>