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r w:rsidR="00D72CB9">
        <w:rPr>
          <w:rFonts w:ascii="Times New Roman" w:hAnsi="Times New Roman"/>
          <w:color w:val="000000"/>
          <w:sz w:val="28"/>
          <w:szCs w:val="28"/>
        </w:rPr>
        <w:t xml:space="preserve">Муниципальный округ </w:t>
      </w:r>
      <w:r>
        <w:rPr>
          <w:rFonts w:ascii="Times New Roman" w:hAnsi="Times New Roman"/>
          <w:color w:val="000000"/>
          <w:sz w:val="28"/>
          <w:szCs w:val="28"/>
        </w:rPr>
        <w:t>Глазовский район</w:t>
      </w:r>
      <w:r w:rsidR="00D72CB9">
        <w:rPr>
          <w:rFonts w:ascii="Times New Roman" w:hAnsi="Times New Roman"/>
          <w:color w:val="000000"/>
          <w:sz w:val="28"/>
          <w:szCs w:val="28"/>
        </w:rPr>
        <w:t xml:space="preserve"> Удмуртской Республики</w:t>
      </w:r>
      <w:r>
        <w:rPr>
          <w:rFonts w:ascii="Times New Roman" w:hAnsi="Times New Roman"/>
          <w:color w:val="000000"/>
          <w:sz w:val="28"/>
          <w:szCs w:val="28"/>
        </w:rPr>
        <w:t>»</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800"/>
        <w:gridCol w:w="7839"/>
      </w:tblGrid>
      <w:tr w:rsidR="000541AE" w:rsidRPr="00EA4287" w:rsidTr="00FE52BD">
        <w:trPr>
          <w:trHeight w:val="600"/>
          <w:tblCellSpacing w:w="5" w:type="nil"/>
        </w:trPr>
        <w:tc>
          <w:tcPr>
            <w:tcW w:w="1800"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7839"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FE52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7839"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r w:rsidR="00D72CB9">
              <w:rPr>
                <w:rFonts w:ascii="Times New Roman" w:hAnsi="Times New Roman"/>
                <w:bCs/>
                <w:sz w:val="24"/>
                <w:szCs w:val="24"/>
              </w:rPr>
              <w:t xml:space="preserve">Муниципальный округ </w:t>
            </w:r>
            <w:r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bCs/>
                <w:sz w:val="24"/>
                <w:szCs w:val="24"/>
              </w:rPr>
              <w:t>»</w:t>
            </w:r>
          </w:p>
        </w:tc>
      </w:tr>
      <w:tr w:rsidR="000541AE" w:rsidRPr="00EA4287" w:rsidTr="00FE52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7839"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tc>
      </w:tr>
      <w:tr w:rsidR="000541AE" w:rsidRPr="00EA4287" w:rsidTr="00FE52BD">
        <w:trPr>
          <w:trHeight w:val="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7839"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00D72CB9">
              <w:rPr>
                <w:rFonts w:ascii="Times New Roman" w:hAnsi="Times New Roman"/>
                <w:color w:val="000000"/>
                <w:sz w:val="24"/>
                <w:szCs w:val="24"/>
              </w:rPr>
              <w:t xml:space="preserve"> </w:t>
            </w:r>
            <w:r w:rsidRPr="00EA4287">
              <w:rPr>
                <w:rFonts w:ascii="Times New Roman" w:hAnsi="Times New Roman"/>
                <w:color w:val="000000"/>
                <w:sz w:val="24"/>
                <w:szCs w:val="24"/>
              </w:rPr>
              <w:t>»</w:t>
            </w:r>
          </w:p>
        </w:tc>
      </w:tr>
      <w:tr w:rsidR="000541AE" w:rsidRPr="00EA4287" w:rsidTr="00FE52BD">
        <w:trPr>
          <w:trHeight w:val="10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7839"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proofErr w:type="gramStart"/>
            <w:r w:rsidR="00D72CB9" w:rsidRPr="00EA4287">
              <w:rPr>
                <w:rFonts w:ascii="Times New Roman" w:hAnsi="Times New Roman"/>
                <w:color w:val="000000"/>
                <w:sz w:val="24"/>
                <w:szCs w:val="24"/>
              </w:rPr>
              <w:t xml:space="preserve"> </w:t>
            </w:r>
            <w:r w:rsidRPr="00EA4287">
              <w:rPr>
                <w:rFonts w:ascii="Times New Roman" w:hAnsi="Times New Roman"/>
                <w:color w:val="000000"/>
                <w:sz w:val="24"/>
                <w:szCs w:val="24"/>
              </w:rPr>
              <w:t>,</w:t>
            </w:r>
            <w:proofErr w:type="gramEnd"/>
            <w:r w:rsidRPr="00EA4287">
              <w:rPr>
                <w:rFonts w:ascii="Times New Roman" w:hAnsi="Times New Roman"/>
                <w:color w:val="000000"/>
                <w:sz w:val="24"/>
                <w:szCs w:val="24"/>
              </w:rPr>
              <w:t xml:space="preserve"> организация планирования и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кассового обслуживания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FE52BD">
        <w:trPr>
          <w:trHeight w:val="406"/>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7839"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прогноза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3) Организация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4) Кассовое обслуживание исполнения расходной части бюджета </w:t>
            </w:r>
            <w:r w:rsidRPr="00EA4287">
              <w:rPr>
                <w:rFonts w:ascii="Times New Roman" w:hAnsi="Times New Roman"/>
                <w:color w:val="000000"/>
                <w:sz w:val="24"/>
                <w:szCs w:val="24"/>
              </w:rPr>
              <w:lastRenderedPageBreak/>
              <w:t>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формирование отчетности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tc>
      </w:tr>
      <w:tr w:rsidR="000541AE" w:rsidRPr="00EA4287" w:rsidTr="00FE52BD">
        <w:trPr>
          <w:trHeight w:val="1129"/>
          <w:tblCellSpacing w:w="5" w:type="nil"/>
        </w:trPr>
        <w:tc>
          <w:tcPr>
            <w:tcW w:w="1800"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7839"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3) Отношение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доходам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proofErr w:type="gramStart"/>
            <w:r w:rsidRPr="00EA4287">
              <w:rPr>
                <w:rFonts w:ascii="Times New Roman" w:hAnsi="Times New Roman"/>
              </w:rPr>
              <w:t>4)Доля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формируемых в рамках программ (муниципальных программ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программ, ведомственных целевых программ) в общем объеме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roofErr w:type="gramEnd"/>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w:t>
            </w:r>
            <w:r w:rsidRPr="00EA4287">
              <w:rPr>
                <w:rFonts w:ascii="Times New Roman" w:hAnsi="Times New Roman"/>
              </w:rPr>
              <w:t>отношение объема  муниципального долга к годовому объему доходов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объему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обязательствам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общему объему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объему предоставленных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осуществляющих финансовый контроль, в общем количестве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расходам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lastRenderedPageBreak/>
              <w:t>14) Уровень качества управления муниципальными финансами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FE52BD">
        <w:trPr>
          <w:trHeight w:val="6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7839" w:type="dxa"/>
            <w:tcBorders>
              <w:left w:val="single" w:sz="8" w:space="0" w:color="auto"/>
              <w:bottom w:val="single" w:sz="8" w:space="0" w:color="auto"/>
              <w:right w:val="single" w:sz="8" w:space="0" w:color="auto"/>
            </w:tcBorders>
          </w:tcPr>
          <w:p w:rsidR="000541AE" w:rsidRPr="00EA4287" w:rsidRDefault="00CA4026" w:rsidP="00FE52B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w:t>
            </w:r>
            <w:r w:rsidR="00FE52BD">
              <w:rPr>
                <w:rFonts w:ascii="Times New Roman" w:hAnsi="Times New Roman"/>
                <w:color w:val="000000"/>
                <w:sz w:val="24"/>
                <w:szCs w:val="24"/>
              </w:rPr>
              <w:t>6</w:t>
            </w:r>
            <w:r w:rsidR="000541AE" w:rsidRPr="00EA4287">
              <w:rPr>
                <w:rFonts w:ascii="Times New Roman" w:hAnsi="Times New Roman"/>
                <w:color w:val="000000"/>
                <w:sz w:val="24"/>
                <w:szCs w:val="24"/>
              </w:rPr>
              <w:t xml:space="preserve"> годы, этапы не выделяются,                                         </w:t>
            </w:r>
          </w:p>
        </w:tc>
      </w:tr>
      <w:tr w:rsidR="000541AE" w:rsidRPr="00EA4287" w:rsidTr="00FE52BD">
        <w:trPr>
          <w:trHeight w:val="2800"/>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7839"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w:t>
            </w:r>
            <w:r w:rsidR="00FE52BD">
              <w:rPr>
                <w:rFonts w:ascii="Times New Roman" w:hAnsi="Times New Roman"/>
                <w:color w:val="000000"/>
                <w:sz w:val="24"/>
                <w:szCs w:val="24"/>
              </w:rPr>
              <w:t>6</w:t>
            </w:r>
            <w:r w:rsidR="00CE1572">
              <w:rPr>
                <w:rFonts w:ascii="Times New Roman" w:hAnsi="Times New Roman"/>
                <w:color w:val="000000"/>
                <w:sz w:val="24"/>
                <w:szCs w:val="24"/>
              </w:rPr>
              <w:t xml:space="preserve"> годы составит</w:t>
            </w:r>
            <w:r w:rsidR="00471015">
              <w:rPr>
                <w:rFonts w:ascii="Times New Roman" w:hAnsi="Times New Roman"/>
                <w:color w:val="000000"/>
                <w:sz w:val="24"/>
                <w:szCs w:val="24"/>
              </w:rPr>
              <w:t xml:space="preserve"> </w:t>
            </w:r>
            <w:r w:rsidR="00710545">
              <w:rPr>
                <w:rFonts w:ascii="Times New Roman" w:hAnsi="Times New Roman"/>
                <w:color w:val="000000"/>
                <w:sz w:val="24"/>
                <w:szCs w:val="24"/>
              </w:rPr>
              <w:t>2</w:t>
            </w:r>
            <w:r w:rsidR="00FE52BD">
              <w:rPr>
                <w:rFonts w:ascii="Times New Roman" w:hAnsi="Times New Roman"/>
                <w:color w:val="000000"/>
                <w:sz w:val="24"/>
                <w:szCs w:val="24"/>
              </w:rPr>
              <w:t>62252,1</w:t>
            </w:r>
            <w:r w:rsidR="00710545">
              <w:rPr>
                <w:rFonts w:ascii="Times New Roman" w:hAnsi="Times New Roman"/>
                <w:color w:val="000000"/>
                <w:sz w:val="24"/>
                <w:szCs w:val="24"/>
              </w:rPr>
              <w:t xml:space="preserve"> </w:t>
            </w:r>
            <w:r w:rsidR="00C4259A">
              <w:rPr>
                <w:rFonts w:ascii="Times New Roman" w:hAnsi="Times New Roman"/>
                <w:color w:val="000000"/>
                <w:sz w:val="24"/>
                <w:szCs w:val="24"/>
              </w:rPr>
              <w:t>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7525" w:type="dxa"/>
              <w:tblInd w:w="93" w:type="dxa"/>
              <w:tblLayout w:type="fixed"/>
              <w:tblLook w:val="04A0" w:firstRow="1" w:lastRow="0" w:firstColumn="1" w:lastColumn="0" w:noHBand="0" w:noVBand="1"/>
            </w:tblPr>
            <w:tblGrid>
              <w:gridCol w:w="721"/>
              <w:gridCol w:w="567"/>
              <w:gridCol w:w="567"/>
              <w:gridCol w:w="567"/>
              <w:gridCol w:w="567"/>
              <w:gridCol w:w="567"/>
              <w:gridCol w:w="567"/>
              <w:gridCol w:w="567"/>
              <w:gridCol w:w="567"/>
              <w:gridCol w:w="567"/>
              <w:gridCol w:w="567"/>
              <w:gridCol w:w="570"/>
              <w:gridCol w:w="564"/>
            </w:tblGrid>
            <w:tr w:rsidR="00FE52BD" w:rsidRPr="000B04F0" w:rsidTr="00FE52BD">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FE52BD" w:rsidRPr="000D6DD4" w:rsidRDefault="00FE52BD" w:rsidP="00D72CB9">
                  <w:pPr>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center"/>
                    <w:rPr>
                      <w:rFonts w:ascii="Times New Roman" w:hAnsi="Times New Roman"/>
                      <w:sz w:val="14"/>
                      <w:szCs w:val="14"/>
                    </w:rPr>
                  </w:pPr>
                  <w:r w:rsidRPr="000D6DD4">
                    <w:rPr>
                      <w:rFonts w:ascii="Times New Roman" w:hAnsi="Times New Roman"/>
                      <w:sz w:val="14"/>
                      <w:szCs w:val="14"/>
                    </w:rPr>
                    <w:t>2024</w:t>
                  </w:r>
                </w:p>
              </w:tc>
              <w:tc>
                <w:tcPr>
                  <w:tcW w:w="570"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A5293C">
                  <w:pPr>
                    <w:spacing w:before="40" w:after="40"/>
                    <w:jc w:val="center"/>
                    <w:rPr>
                      <w:rFonts w:ascii="Times New Roman" w:hAnsi="Times New Roman"/>
                      <w:sz w:val="14"/>
                      <w:szCs w:val="14"/>
                    </w:rPr>
                  </w:pPr>
                  <w:r>
                    <w:rPr>
                      <w:rFonts w:ascii="Times New Roman" w:hAnsi="Times New Roman"/>
                      <w:sz w:val="14"/>
                      <w:szCs w:val="14"/>
                    </w:rPr>
                    <w:t>2025</w:t>
                  </w:r>
                </w:p>
              </w:tc>
              <w:tc>
                <w:tcPr>
                  <w:tcW w:w="564"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A5293C">
                  <w:pPr>
                    <w:spacing w:before="40" w:after="40"/>
                    <w:jc w:val="center"/>
                    <w:rPr>
                      <w:rFonts w:ascii="Times New Roman" w:hAnsi="Times New Roman"/>
                      <w:sz w:val="14"/>
                      <w:szCs w:val="14"/>
                    </w:rPr>
                  </w:pPr>
                  <w:r>
                    <w:rPr>
                      <w:rFonts w:ascii="Times New Roman" w:hAnsi="Times New Roman"/>
                      <w:sz w:val="14"/>
                      <w:szCs w:val="14"/>
                    </w:rPr>
                    <w:t>2026</w:t>
                  </w: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rPr>
                      <w:rFonts w:ascii="Times New Roman" w:hAnsi="Times New Roman"/>
                      <w:sz w:val="16"/>
                      <w:szCs w:val="16"/>
                    </w:rPr>
                  </w:pPr>
                  <w:r w:rsidRPr="000D6DD4">
                    <w:rPr>
                      <w:rFonts w:ascii="Times New Roman" w:hAnsi="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FE52BD" w:rsidRPr="00FD7BCF" w:rsidRDefault="00FE52BD"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FE52BD" w:rsidRPr="00A7608F" w:rsidRDefault="00FE52BD"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FE52BD" w:rsidRPr="00A7608F" w:rsidRDefault="00FE52BD"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FE52BD" w:rsidRPr="00A7608F" w:rsidRDefault="00FE52BD"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7428,9</w:t>
                  </w:r>
                </w:p>
              </w:tc>
              <w:tc>
                <w:tcPr>
                  <w:tcW w:w="567"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15787,3</w:t>
                  </w:r>
                </w:p>
              </w:tc>
              <w:tc>
                <w:tcPr>
                  <w:tcW w:w="570"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23876,9</w:t>
                  </w:r>
                </w:p>
              </w:tc>
              <w:tc>
                <w:tcPr>
                  <w:tcW w:w="564"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23876,9</w:t>
                  </w: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52BD" w:rsidRPr="000D6DD4" w:rsidRDefault="00FE52BD" w:rsidP="00A045B7">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w:t>
                  </w:r>
                  <w:r w:rsidRPr="00A045B7">
                    <w:rPr>
                      <w:rFonts w:ascii="Times New Roman" w:hAnsi="Times New Roman"/>
                      <w:bCs/>
                      <w:sz w:val="16"/>
                      <w:szCs w:val="16"/>
                    </w:rPr>
                    <w:t>Муниципальный округ Глазовский район Удмуртской Республики</w:t>
                  </w:r>
                  <w:r w:rsidRPr="000D6DD4">
                    <w:rPr>
                      <w:rFonts w:ascii="Times New Roman" w:hAnsi="Times New Roman"/>
                      <w:sz w:val="16"/>
                      <w:szCs w:val="16"/>
                    </w:rPr>
                    <w:t>»</w:t>
                  </w:r>
                </w:p>
              </w:tc>
              <w:tc>
                <w:tcPr>
                  <w:tcW w:w="567" w:type="dxa"/>
                  <w:tcBorders>
                    <w:bottom w:val="single" w:sz="4" w:space="0" w:color="auto"/>
                    <w:right w:val="single" w:sz="4" w:space="0" w:color="auto"/>
                  </w:tcBorders>
                  <w:shd w:val="clear" w:color="000000" w:fill="FFFFFF"/>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FE52BD" w:rsidRPr="00FD7BCF" w:rsidRDefault="00FE52BD"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FE52BD" w:rsidRPr="00A7608F" w:rsidRDefault="00FE52BD"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FE52BD" w:rsidRPr="00A7608F" w:rsidRDefault="00FE52BD"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FE52BD" w:rsidRPr="00A7608F" w:rsidRDefault="00FE52BD"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7428,9</w:t>
                  </w:r>
                </w:p>
              </w:tc>
              <w:tc>
                <w:tcPr>
                  <w:tcW w:w="567"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15787,3</w:t>
                  </w:r>
                </w:p>
              </w:tc>
              <w:tc>
                <w:tcPr>
                  <w:tcW w:w="570"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23876,9</w:t>
                  </w:r>
                </w:p>
              </w:tc>
              <w:tc>
                <w:tcPr>
                  <w:tcW w:w="564" w:type="dxa"/>
                  <w:tcBorders>
                    <w:top w:val="single" w:sz="4" w:space="0" w:color="auto"/>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r>
                    <w:rPr>
                      <w:rFonts w:ascii="Times New Roman" w:hAnsi="Times New Roman"/>
                      <w:sz w:val="16"/>
                      <w:szCs w:val="16"/>
                    </w:rPr>
                    <w:t>23876,9</w:t>
                  </w:r>
                </w:p>
              </w:tc>
            </w:tr>
            <w:tr w:rsidR="00FE52BD" w:rsidRPr="00640D3C" w:rsidTr="00FE52BD">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52BD" w:rsidRPr="000D6DD4" w:rsidRDefault="00FE52BD" w:rsidP="00D72CB9">
                  <w:pPr>
                    <w:spacing w:before="40" w:after="40"/>
                    <w:ind w:left="88"/>
                    <w:rPr>
                      <w:rFonts w:ascii="Times New Roman" w:hAnsi="Times New Roman"/>
                      <w:sz w:val="16"/>
                      <w:szCs w:val="16"/>
                    </w:rPr>
                  </w:pPr>
                  <w:r w:rsidRPr="000D6DD4">
                    <w:rPr>
                      <w:rFonts w:ascii="Times New Roman" w:hAnsi="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A7608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A7608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A7608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64"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r>
            <w:tr w:rsidR="00FE52BD" w:rsidRPr="00640D3C" w:rsidTr="00FE52BD">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52BD" w:rsidRPr="000D6DD4" w:rsidRDefault="00FE52BD" w:rsidP="00D72CB9">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FD7BCF" w:rsidRDefault="00FE52BD"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A7608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A7608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A7608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c>
                <w:tcPr>
                  <w:tcW w:w="564" w:type="dxa"/>
                  <w:tcBorders>
                    <w:bottom w:val="single" w:sz="4" w:space="0" w:color="auto"/>
                    <w:right w:val="single" w:sz="4" w:space="0" w:color="auto"/>
                  </w:tcBorders>
                  <w:shd w:val="clear" w:color="000000" w:fill="FFFFFF"/>
                </w:tcPr>
                <w:p w:rsidR="00FE52BD" w:rsidRPr="00FD7BCF" w:rsidRDefault="00FE52BD" w:rsidP="00D72CB9">
                  <w:pPr>
                    <w:spacing w:before="40" w:after="40"/>
                    <w:jc w:val="right"/>
                    <w:rPr>
                      <w:rFonts w:ascii="Times New Roman" w:hAnsi="Times New Roman"/>
                      <w:sz w:val="16"/>
                      <w:szCs w:val="16"/>
                    </w:rPr>
                  </w:pPr>
                </w:p>
              </w:tc>
            </w:tr>
            <w:tr w:rsidR="00FE52BD" w:rsidRPr="00640D3C" w:rsidTr="00FE52BD">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52BD" w:rsidRPr="000D6DD4" w:rsidRDefault="00FE52BD" w:rsidP="00D72CB9">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tcPr>
                <w:p w:rsidR="00FE52BD" w:rsidRPr="00FD7BCF" w:rsidRDefault="00FE52BD"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67" w:type="dxa"/>
                  <w:tcBorders>
                    <w:bottom w:val="single" w:sz="4" w:space="0" w:color="auto"/>
                    <w:right w:val="single" w:sz="4" w:space="0" w:color="auto"/>
                  </w:tcBorders>
                  <w:shd w:val="clear" w:color="000000" w:fill="FFFFFF"/>
                  <w:noWrap/>
                </w:tcPr>
                <w:p w:rsidR="00FE52BD" w:rsidRPr="00FD7BCF" w:rsidRDefault="00FE52BD"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67" w:type="dxa"/>
                  <w:tcBorders>
                    <w:bottom w:val="single" w:sz="4" w:space="0" w:color="auto"/>
                    <w:right w:val="single" w:sz="4" w:space="0" w:color="auto"/>
                  </w:tcBorders>
                  <w:shd w:val="clear" w:color="000000" w:fill="FFFFFF"/>
                  <w:noWrap/>
                </w:tcPr>
                <w:p w:rsidR="00FE52BD" w:rsidRPr="00FD7BCF" w:rsidRDefault="00FE52BD" w:rsidP="00D72CB9">
                  <w:pPr>
                    <w:rPr>
                      <w:rFonts w:ascii="Times New Roman" w:hAnsi="Times New Roman"/>
                      <w:sz w:val="16"/>
                      <w:szCs w:val="16"/>
                    </w:rPr>
                  </w:pPr>
                  <w:r w:rsidRPr="00FD7BCF">
                    <w:rPr>
                      <w:rFonts w:ascii="Times New Roman" w:hAnsi="Times New Roman"/>
                      <w:sz w:val="16"/>
                      <w:szCs w:val="16"/>
                    </w:rPr>
                    <w:t>926,0</w:t>
                  </w:r>
                </w:p>
              </w:tc>
              <w:tc>
                <w:tcPr>
                  <w:tcW w:w="567" w:type="dxa"/>
                  <w:tcBorders>
                    <w:bottom w:val="single" w:sz="4" w:space="0" w:color="auto"/>
                    <w:right w:val="single" w:sz="4" w:space="0" w:color="auto"/>
                  </w:tcBorders>
                  <w:shd w:val="clear" w:color="000000" w:fill="FFFFFF"/>
                  <w:noWrap/>
                </w:tcPr>
                <w:p w:rsidR="00FE52BD" w:rsidRPr="00FD7BCF" w:rsidRDefault="00FE52BD"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FE52BD" w:rsidRPr="00FD7BCF" w:rsidRDefault="00FE52BD"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FE52BD" w:rsidRPr="00A7608F" w:rsidRDefault="00FE52BD" w:rsidP="00A7608F">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67" w:type="dxa"/>
                  <w:tcBorders>
                    <w:bottom w:val="single" w:sz="4" w:space="0" w:color="auto"/>
                    <w:right w:val="single" w:sz="4" w:space="0" w:color="auto"/>
                  </w:tcBorders>
                  <w:shd w:val="clear" w:color="000000" w:fill="FFFFFF"/>
                </w:tcPr>
                <w:p w:rsidR="00FE52BD" w:rsidRPr="00A7608F" w:rsidRDefault="00FE52BD" w:rsidP="00861F21">
                  <w:pPr>
                    <w:rPr>
                      <w:rFonts w:ascii="Times New Roman" w:hAnsi="Times New Roman"/>
                      <w:sz w:val="16"/>
                      <w:szCs w:val="16"/>
                    </w:rPr>
                  </w:pPr>
                  <w:r w:rsidRPr="00A7608F">
                    <w:rPr>
                      <w:rFonts w:ascii="Times New Roman" w:hAnsi="Times New Roman"/>
                      <w:sz w:val="16"/>
                      <w:szCs w:val="16"/>
                    </w:rPr>
                    <w:t>9</w:t>
                  </w:r>
                  <w:r>
                    <w:rPr>
                      <w:rFonts w:ascii="Times New Roman" w:hAnsi="Times New Roman"/>
                      <w:sz w:val="16"/>
                      <w:szCs w:val="16"/>
                    </w:rPr>
                    <w:t>66</w:t>
                  </w: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FE52BD" w:rsidRPr="00A7608F" w:rsidRDefault="00FE52BD" w:rsidP="00861F21">
                  <w:pPr>
                    <w:rPr>
                      <w:rFonts w:ascii="Times New Roman" w:hAnsi="Times New Roman"/>
                      <w:sz w:val="16"/>
                      <w:szCs w:val="16"/>
                    </w:rPr>
                  </w:pP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FE52BD" w:rsidRPr="00FD7BCF" w:rsidRDefault="00FE52BD" w:rsidP="00D72CB9">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FE52BD" w:rsidRPr="00FD7BCF" w:rsidRDefault="00FE52BD" w:rsidP="00D72CB9">
                  <w:pPr>
                    <w:rPr>
                      <w:rFonts w:ascii="Times New Roman" w:hAnsi="Times New Roman"/>
                      <w:sz w:val="16"/>
                      <w:szCs w:val="16"/>
                    </w:rPr>
                  </w:pPr>
                  <w:r>
                    <w:rPr>
                      <w:rFonts w:ascii="Times New Roman" w:hAnsi="Times New Roman"/>
                      <w:sz w:val="16"/>
                      <w:szCs w:val="16"/>
                    </w:rPr>
                    <w:t>0</w:t>
                  </w:r>
                </w:p>
              </w:tc>
              <w:tc>
                <w:tcPr>
                  <w:tcW w:w="570" w:type="dxa"/>
                  <w:tcBorders>
                    <w:bottom w:val="single" w:sz="4" w:space="0" w:color="auto"/>
                    <w:right w:val="single" w:sz="4" w:space="0" w:color="auto"/>
                  </w:tcBorders>
                  <w:shd w:val="clear" w:color="000000" w:fill="FFFFFF"/>
                </w:tcPr>
                <w:p w:rsidR="00FE52BD" w:rsidRPr="00FD7BCF" w:rsidRDefault="00FE52BD" w:rsidP="00A5293C">
                  <w:pPr>
                    <w:rPr>
                      <w:rFonts w:ascii="Times New Roman" w:hAnsi="Times New Roman"/>
                      <w:sz w:val="16"/>
                      <w:szCs w:val="16"/>
                    </w:rPr>
                  </w:pPr>
                  <w:r>
                    <w:rPr>
                      <w:rFonts w:ascii="Times New Roman" w:hAnsi="Times New Roman"/>
                      <w:sz w:val="16"/>
                      <w:szCs w:val="16"/>
                    </w:rPr>
                    <w:t>0</w:t>
                  </w:r>
                </w:p>
              </w:tc>
              <w:tc>
                <w:tcPr>
                  <w:tcW w:w="564" w:type="dxa"/>
                  <w:tcBorders>
                    <w:bottom w:val="single" w:sz="4" w:space="0" w:color="auto"/>
                    <w:right w:val="single" w:sz="4" w:space="0" w:color="auto"/>
                  </w:tcBorders>
                  <w:shd w:val="clear" w:color="000000" w:fill="FFFFFF"/>
                </w:tcPr>
                <w:p w:rsidR="00FE52BD" w:rsidRPr="00FD7BCF" w:rsidRDefault="00FE52BD" w:rsidP="00FE52BD">
                  <w:pPr>
                    <w:rPr>
                      <w:rFonts w:ascii="Times New Roman" w:hAnsi="Times New Roman"/>
                      <w:sz w:val="16"/>
                      <w:szCs w:val="16"/>
                    </w:rPr>
                  </w:pPr>
                  <w:r>
                    <w:rPr>
                      <w:rFonts w:ascii="Times New Roman" w:hAnsi="Times New Roman"/>
                      <w:sz w:val="16"/>
                      <w:szCs w:val="16"/>
                    </w:rPr>
                    <w:t>0</w:t>
                  </w: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ind w:left="88"/>
                    <w:rPr>
                      <w:rFonts w:ascii="Times New Roman" w:hAnsi="Times New Roman"/>
                      <w:sz w:val="16"/>
                      <w:szCs w:val="16"/>
                    </w:rPr>
                  </w:pPr>
                  <w:r w:rsidRPr="000D6DD4">
                    <w:rPr>
                      <w:rFonts w:ascii="Times New Roman" w:hAnsi="Times New Roman"/>
                      <w:sz w:val="16"/>
                      <w:szCs w:val="16"/>
                    </w:rPr>
                    <w:t>прочие межбюджетные трансферты из бюдж</w:t>
                  </w:r>
                  <w:r w:rsidRPr="000D6DD4">
                    <w:rPr>
                      <w:rFonts w:ascii="Times New Roman" w:hAnsi="Times New Roman"/>
                      <w:sz w:val="16"/>
                      <w:szCs w:val="16"/>
                    </w:rPr>
                    <w:lastRenderedPageBreak/>
                    <w:t>ета Удмуртской Республики</w:t>
                  </w:r>
                </w:p>
              </w:tc>
              <w:tc>
                <w:tcPr>
                  <w:tcW w:w="567" w:type="dxa"/>
                  <w:tcBorders>
                    <w:bottom w:val="single" w:sz="4" w:space="0" w:color="auto"/>
                    <w:right w:val="single" w:sz="4" w:space="0" w:color="auto"/>
                  </w:tcBorders>
                  <w:shd w:val="clear" w:color="000000" w:fill="FFFFFF"/>
                </w:tcPr>
                <w:p w:rsidR="00FE52BD" w:rsidRPr="00FD7BCF" w:rsidRDefault="00FE52BD"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lastRenderedPageBreak/>
                    <w:t>59435,0</w:t>
                  </w:r>
                </w:p>
              </w:tc>
              <w:tc>
                <w:tcPr>
                  <w:tcW w:w="567" w:type="dxa"/>
                  <w:tcBorders>
                    <w:bottom w:val="single" w:sz="4" w:space="0" w:color="auto"/>
                    <w:right w:val="single" w:sz="4" w:space="0" w:color="auto"/>
                  </w:tcBorders>
                  <w:shd w:val="clear" w:color="000000" w:fill="FFFFFF"/>
                  <w:noWrap/>
                </w:tcPr>
                <w:p w:rsidR="00FE52BD" w:rsidRPr="00FD7BCF" w:rsidRDefault="00FE52BD"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67" w:type="dxa"/>
                  <w:tcBorders>
                    <w:bottom w:val="single" w:sz="4" w:space="0" w:color="auto"/>
                    <w:right w:val="single" w:sz="4" w:space="0" w:color="auto"/>
                  </w:tcBorders>
                  <w:shd w:val="clear" w:color="000000" w:fill="FFFFFF"/>
                  <w:noWrap/>
                </w:tcPr>
                <w:p w:rsidR="00FE52BD" w:rsidRPr="00FD7BCF" w:rsidRDefault="00FE52BD"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67" w:type="dxa"/>
                  <w:tcBorders>
                    <w:bottom w:val="single" w:sz="4" w:space="0" w:color="auto"/>
                    <w:right w:val="single" w:sz="4" w:space="0" w:color="auto"/>
                  </w:tcBorders>
                  <w:shd w:val="clear" w:color="000000" w:fill="FFFFFF"/>
                  <w:noWrap/>
                </w:tcPr>
                <w:p w:rsidR="00FE52BD" w:rsidRPr="00FD7BCF" w:rsidRDefault="00FE52BD"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67" w:type="dxa"/>
                  <w:tcBorders>
                    <w:bottom w:val="single" w:sz="4" w:space="0" w:color="auto"/>
                    <w:right w:val="single" w:sz="4" w:space="0" w:color="auto"/>
                  </w:tcBorders>
                  <w:shd w:val="clear" w:color="000000" w:fill="FFFFFF"/>
                </w:tcPr>
                <w:p w:rsidR="00FE52BD" w:rsidRPr="00FD7BCF" w:rsidRDefault="00FE52BD"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67" w:type="dxa"/>
                  <w:tcBorders>
                    <w:bottom w:val="single" w:sz="4" w:space="0" w:color="auto"/>
                    <w:right w:val="single" w:sz="4" w:space="0" w:color="auto"/>
                  </w:tcBorders>
                  <w:shd w:val="clear" w:color="000000" w:fill="FFFFFF"/>
                </w:tcPr>
                <w:p w:rsidR="00FE52BD" w:rsidRPr="00A7608F" w:rsidRDefault="00FE52BD" w:rsidP="00D72CB9">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67" w:type="dxa"/>
                  <w:tcBorders>
                    <w:bottom w:val="single" w:sz="4" w:space="0" w:color="auto"/>
                    <w:right w:val="single" w:sz="4" w:space="0" w:color="auto"/>
                  </w:tcBorders>
                  <w:shd w:val="clear" w:color="000000" w:fill="FFFFFF"/>
                </w:tcPr>
                <w:p w:rsidR="00FE52BD" w:rsidRPr="00A7608F" w:rsidRDefault="00FE52BD"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11318,3</w:t>
                  </w:r>
                </w:p>
              </w:tc>
              <w:tc>
                <w:tcPr>
                  <w:tcW w:w="567" w:type="dxa"/>
                  <w:tcBorders>
                    <w:bottom w:val="single" w:sz="4" w:space="0" w:color="auto"/>
                    <w:right w:val="single" w:sz="4" w:space="0" w:color="auto"/>
                  </w:tcBorders>
                  <w:shd w:val="clear" w:color="000000" w:fill="FFFFFF"/>
                </w:tcPr>
                <w:p w:rsidR="00FE52BD" w:rsidRPr="00A7608F" w:rsidRDefault="00FE52BD"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FE52BD" w:rsidRPr="00FD7BCF" w:rsidRDefault="00FE52BD" w:rsidP="00867566">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FE52BD" w:rsidRPr="00FD7BCF" w:rsidRDefault="00FE52BD"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70" w:type="dxa"/>
                  <w:tcBorders>
                    <w:bottom w:val="single" w:sz="4" w:space="0" w:color="auto"/>
                    <w:right w:val="single" w:sz="4" w:space="0" w:color="auto"/>
                  </w:tcBorders>
                  <w:shd w:val="clear" w:color="000000" w:fill="FFFFFF"/>
                </w:tcPr>
                <w:p w:rsidR="00FE52BD" w:rsidRPr="00FD7BCF" w:rsidRDefault="00FE52BD" w:rsidP="00A5293C">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4" w:type="dxa"/>
                  <w:tcBorders>
                    <w:bottom w:val="single" w:sz="4" w:space="0" w:color="auto"/>
                    <w:right w:val="single" w:sz="4" w:space="0" w:color="auto"/>
                  </w:tcBorders>
                  <w:shd w:val="clear" w:color="000000" w:fill="FFFFFF"/>
                </w:tcPr>
                <w:p w:rsidR="00FE52BD" w:rsidRPr="00FD7BCF" w:rsidRDefault="00FE52BD" w:rsidP="00FE52BD">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rPr>
                      <w:rFonts w:ascii="Times New Roman" w:hAnsi="Times New Roman"/>
                      <w:sz w:val="16"/>
                      <w:szCs w:val="16"/>
                    </w:rPr>
                  </w:pPr>
                  <w:r w:rsidRPr="000D6DD4">
                    <w:rPr>
                      <w:rFonts w:ascii="Times New Roman" w:hAnsi="Times New Roman"/>
                      <w:sz w:val="16"/>
                      <w:szCs w:val="16"/>
                    </w:rPr>
                    <w:lastRenderedPageBreak/>
                    <w:t>субвенции из бюджетов поселений</w:t>
                  </w:r>
                </w:p>
              </w:tc>
              <w:tc>
                <w:tcPr>
                  <w:tcW w:w="567" w:type="dxa"/>
                  <w:tcBorders>
                    <w:bottom w:val="single" w:sz="4" w:space="0" w:color="auto"/>
                    <w:right w:val="single" w:sz="4" w:space="0" w:color="auto"/>
                  </w:tcBorders>
                  <w:shd w:val="clear" w:color="000000" w:fill="FFFFFF"/>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4"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52BD" w:rsidRPr="000D6DD4" w:rsidRDefault="00FE52BD" w:rsidP="00D72CB9">
                  <w:pPr>
                    <w:spacing w:before="40" w:after="40"/>
                    <w:rPr>
                      <w:rFonts w:ascii="Times New Roman" w:hAnsi="Times New Roman"/>
                      <w:sz w:val="16"/>
                      <w:szCs w:val="16"/>
                    </w:rPr>
                  </w:pPr>
                  <w:r w:rsidRPr="000D6DD4">
                    <w:rPr>
                      <w:rFonts w:ascii="Times New Roman" w:hAnsi="Times New Roman"/>
                      <w:sz w:val="16"/>
                      <w:szCs w:val="16"/>
                    </w:rPr>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4"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E52BD" w:rsidRPr="000D6DD4" w:rsidRDefault="00FE52BD" w:rsidP="00D72CB9">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«Глазовский район»</w:t>
                  </w:r>
                </w:p>
              </w:tc>
              <w:tc>
                <w:tcPr>
                  <w:tcW w:w="567" w:type="dxa"/>
                  <w:tcBorders>
                    <w:bottom w:val="single" w:sz="4" w:space="0" w:color="auto"/>
                    <w:right w:val="single" w:sz="4" w:space="0" w:color="auto"/>
                  </w:tcBorders>
                  <w:shd w:val="clear" w:color="000000" w:fill="FFFFFF"/>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FE52BD" w:rsidRPr="000D6DD4" w:rsidRDefault="00FE52BD"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4" w:type="dxa"/>
                  <w:tcBorders>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r>
            <w:tr w:rsidR="00FE52BD" w:rsidRPr="00640D3C" w:rsidTr="00FE52BD">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70"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c>
                <w:tcPr>
                  <w:tcW w:w="564" w:type="dxa"/>
                  <w:tcBorders>
                    <w:top w:val="single" w:sz="4" w:space="0" w:color="auto"/>
                    <w:bottom w:val="single" w:sz="4" w:space="0" w:color="auto"/>
                    <w:right w:val="single" w:sz="4" w:space="0" w:color="auto"/>
                  </w:tcBorders>
                  <w:shd w:val="clear" w:color="000000" w:fill="FFFFFF"/>
                </w:tcPr>
                <w:p w:rsidR="00FE52BD" w:rsidRPr="000D6DD4" w:rsidRDefault="00FE52BD" w:rsidP="00D72CB9">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FE52BD">
        <w:trPr>
          <w:trHeight w:val="831"/>
          <w:tblCellSpacing w:w="5" w:type="nil"/>
        </w:trPr>
        <w:tc>
          <w:tcPr>
            <w:tcW w:w="1800"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программы, оценка планируемой эффективности ее реализации</w:t>
            </w:r>
          </w:p>
        </w:tc>
        <w:tc>
          <w:tcPr>
            <w:tcW w:w="7839"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1)Сбалансированность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xml:space="preserve">»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5)Привлечение к административной ответственности и (или) применение </w:t>
            </w:r>
            <w:r w:rsidRPr="00EA4287">
              <w:rPr>
                <w:rFonts w:ascii="Times New Roman" w:hAnsi="Times New Roman"/>
              </w:rPr>
              <w:lastRenderedPageBreak/>
              <w:t>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8)Соблюдение ограничений по расходам на обслуживание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(не более 10 процентов к общему объему предоставленных муниципальным образованием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11)Соблюдение ограничений по объему заимствований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w:t>
            </w:r>
            <w:proofErr w:type="gramEnd"/>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формируемых в рамках программ (муниципальных, ведомственных целевых программ), в 202</w:t>
            </w:r>
            <w:r w:rsidR="00A5293C">
              <w:rPr>
                <w:rFonts w:ascii="Times New Roman" w:hAnsi="Times New Roman"/>
              </w:rPr>
              <w:t>5</w:t>
            </w:r>
            <w:r w:rsidRPr="00EA4287">
              <w:rPr>
                <w:rFonts w:ascii="Times New Roman" w:hAnsi="Times New Roman"/>
              </w:rPr>
              <w:t xml:space="preserve"> году составит 95,0 процента в расходах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7655F2">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00236548" w:rsidRPr="00EA4287">
              <w:rPr>
                <w:rFonts w:ascii="Times New Roman" w:hAnsi="Times New Roman"/>
              </w:rPr>
              <w:t xml:space="preserve">»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w:t>
            </w:r>
            <w:r w:rsidR="00513213">
              <w:rPr>
                <w:rFonts w:ascii="Times New Roman" w:hAnsi="Times New Roman"/>
                <w:color w:val="000000"/>
              </w:rPr>
              <w:lastRenderedPageBreak/>
              <w:t>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lastRenderedPageBreak/>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w:t>
      </w:r>
      <w:r w:rsidRPr="001277AD">
        <w:rPr>
          <w:rFonts w:ascii="Times New Roman" w:hAnsi="Times New Roman"/>
          <w:color w:val="000000"/>
          <w:sz w:val="24"/>
          <w:szCs w:val="24"/>
        </w:rPr>
        <w:lastRenderedPageBreak/>
        <w:t xml:space="preserve">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недостаточный контроль за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FE52BD"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lastRenderedPageBreak/>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Приоритеты государственной бюджетной политики определены в следующих стратегических и программных документах Российской Федерации, Удмуртской 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FE52BD"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FE52BD"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(утверждена постановлением Правительства Российской Федерации от 15 апреля 2014 года N 310);</w:t>
      </w:r>
    </w:p>
    <w:p w:rsidR="000541AE" w:rsidRPr="006A5A86" w:rsidRDefault="00FE52BD"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4) обеспечение устойчивого функционирования социально-культурной сферы с учетом реализации планов мероприятий ("дорожных карт") по повышению </w:t>
      </w:r>
      <w:r w:rsidRPr="00EF1527">
        <w:rPr>
          <w:rFonts w:ascii="Times New Roman" w:hAnsi="Times New Roman"/>
          <w:sz w:val="24"/>
          <w:szCs w:val="24"/>
        </w:rPr>
        <w:lastRenderedPageBreak/>
        <w:t>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8) финансовое обеспечение муниципальных услуг на основе муниципального 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17) совершенствование процедур финансового контроля, предусматривающих их </w:t>
      </w:r>
      <w:r w:rsidRPr="00EF1527">
        <w:rPr>
          <w:rFonts w:ascii="Times New Roman" w:hAnsi="Times New Roman"/>
          <w:sz w:val="24"/>
          <w:szCs w:val="24"/>
        </w:rPr>
        <w:lastRenderedPageBreak/>
        <w:t>переориентацию на контроль за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20) повышение уровня ответственности главных администраторов доходов бюджета 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w:t>
      </w:r>
      <w:r w:rsidRPr="00550735">
        <w:rPr>
          <w:rFonts w:ascii="Times New Roman" w:hAnsi="Times New Roman"/>
          <w:color w:val="000000"/>
          <w:sz w:val="24"/>
          <w:szCs w:val="24"/>
        </w:rPr>
        <w:lastRenderedPageBreak/>
        <w:t>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ормативно-методическое обеспечение и осуществление финансового контроля за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)К</w:t>
      </w:r>
      <w:r w:rsidRPr="00550735">
        <w:rPr>
          <w:rFonts w:ascii="Times New Roman" w:hAnsi="Times New Roman"/>
          <w:color w:val="000000"/>
          <w:sz w:val="24"/>
          <w:szCs w:val="24"/>
        </w:rPr>
        <w:t>онтроль за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lastRenderedPageBreak/>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FE52BD"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570F2A">
        <w:rPr>
          <w:rFonts w:ascii="Times New Roman" w:hAnsi="Times New Roman"/>
          <w:color w:val="000000"/>
          <w:sz w:val="24"/>
          <w:szCs w:val="24"/>
        </w:rPr>
        <w:t>5</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w:t>
      </w:r>
      <w:r w:rsidRPr="001277AD">
        <w:rPr>
          <w:rFonts w:ascii="Times New Roman" w:hAnsi="Times New Roman"/>
          <w:color w:val="000000"/>
          <w:sz w:val="24"/>
          <w:szCs w:val="24"/>
        </w:rPr>
        <w:lastRenderedPageBreak/>
        <w:t xml:space="preserve">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контроль за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Положении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lastRenderedPageBreak/>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FE52BD"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об их исполнении.</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r w:rsidRPr="00D2046D">
        <w:rPr>
          <w:bCs/>
        </w:rPr>
        <w:t>муници</w:t>
      </w:r>
      <w:r>
        <w:rPr>
          <w:bCs/>
        </w:rPr>
        <w:t>-</w:t>
      </w:r>
      <w:r w:rsidRPr="00D2046D">
        <w:rPr>
          <w:bCs/>
        </w:rPr>
        <w:t>пального</w:t>
      </w:r>
      <w:proofErr w:type="spell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w:t>
      </w:r>
      <w:r w:rsidRPr="00C33296">
        <w:rPr>
          <w:rFonts w:ascii="Times New Roman" w:hAnsi="Times New Roman"/>
          <w:sz w:val="24"/>
          <w:szCs w:val="24"/>
        </w:rPr>
        <w:lastRenderedPageBreak/>
        <w:t xml:space="preserve">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FE52BD"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xml:space="preserve">№ 372, 30.09.2010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w:t>
      </w:r>
      <w:r w:rsidRPr="001277AD">
        <w:rPr>
          <w:rFonts w:ascii="Times New Roman" w:hAnsi="Times New Roman"/>
          <w:color w:val="000000"/>
          <w:sz w:val="24"/>
          <w:szCs w:val="24"/>
        </w:rPr>
        <w:lastRenderedPageBreak/>
        <w:t>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муниципального образования «Глазовский район», по осуществлению органами местного самоуправления полномочий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контроль за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lastRenderedPageBreak/>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FE52BD"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r w:rsidR="006D11E6">
        <w:rPr>
          <w:rFonts w:ascii="Times New Roman" w:hAnsi="Times New Roman"/>
          <w:bCs/>
          <w:sz w:val="24"/>
          <w:szCs w:val="24"/>
        </w:rPr>
        <w:t xml:space="preserve">Муниципальный округ </w:t>
      </w:r>
      <w:r w:rsidR="006D11E6" w:rsidRPr="00EA4287">
        <w:rPr>
          <w:rFonts w:ascii="Times New Roman" w:hAnsi="Times New Roman"/>
          <w:bCs/>
          <w:sz w:val="24"/>
          <w:szCs w:val="24"/>
        </w:rPr>
        <w:t>Глазовский район</w:t>
      </w:r>
      <w:r w:rsidR="006D11E6">
        <w:rPr>
          <w:rFonts w:ascii="Times New Roman" w:hAnsi="Times New Roman"/>
          <w:bCs/>
          <w:sz w:val="24"/>
          <w:szCs w:val="24"/>
        </w:rPr>
        <w:t xml:space="preserve"> Удмуртской Республики</w:t>
      </w:r>
      <w:r w:rsidRPr="00B33485">
        <w:rPr>
          <w:rFonts w:ascii="Times New Roman" w:hAnsi="Times New Roman"/>
          <w:color w:val="000000"/>
          <w:sz w:val="24"/>
          <w:szCs w:val="24"/>
        </w:rPr>
        <w:t xml:space="preserve">» составит </w:t>
      </w:r>
      <w:r w:rsidR="00256047">
        <w:rPr>
          <w:rFonts w:ascii="Times New Roman" w:hAnsi="Times New Roman"/>
          <w:color w:val="000000"/>
          <w:sz w:val="24"/>
          <w:szCs w:val="24"/>
        </w:rPr>
        <w:t>2</w:t>
      </w:r>
      <w:r w:rsidR="00FE52BD">
        <w:rPr>
          <w:rFonts w:ascii="Times New Roman" w:hAnsi="Times New Roman"/>
          <w:color w:val="000000"/>
          <w:sz w:val="24"/>
          <w:szCs w:val="24"/>
        </w:rPr>
        <w:t>62252,1</w:t>
      </w:r>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E45BCF">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E45BCF">
        <w:rPr>
          <w:rFonts w:ascii="Times New Roman" w:hAnsi="Times New Roman"/>
          <w:color w:val="000000"/>
          <w:sz w:val="24"/>
          <w:szCs w:val="24"/>
        </w:rPr>
        <w:t>19</w:t>
      </w:r>
      <w:r w:rsidR="001D3B5C">
        <w:rPr>
          <w:rFonts w:ascii="Times New Roman" w:hAnsi="Times New Roman"/>
          <w:color w:val="000000"/>
          <w:sz w:val="24"/>
          <w:szCs w:val="24"/>
        </w:rPr>
        <w:t>532,0</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w:t>
      </w:r>
      <w:r w:rsidR="00471015">
        <w:rPr>
          <w:rFonts w:ascii="Times New Roman" w:hAnsi="Times New Roman"/>
          <w:color w:val="000000"/>
          <w:sz w:val="24"/>
          <w:szCs w:val="24"/>
        </w:rPr>
        <w:t>20221,3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2022 году – </w:t>
      </w:r>
      <w:r w:rsidR="007D7E53">
        <w:rPr>
          <w:rFonts w:ascii="Times New Roman" w:hAnsi="Times New Roman"/>
          <w:color w:val="000000"/>
          <w:sz w:val="24"/>
          <w:szCs w:val="24"/>
        </w:rPr>
        <w:t>7</w:t>
      </w:r>
      <w:r w:rsidR="00710545">
        <w:rPr>
          <w:rFonts w:ascii="Times New Roman" w:hAnsi="Times New Roman"/>
          <w:color w:val="000000"/>
          <w:sz w:val="24"/>
          <w:szCs w:val="24"/>
        </w:rPr>
        <w:t>261,0</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2023 году – </w:t>
      </w:r>
      <w:r w:rsidR="00FE52BD">
        <w:rPr>
          <w:rFonts w:ascii="Times New Roman" w:hAnsi="Times New Roman"/>
          <w:color w:val="000000"/>
          <w:sz w:val="24"/>
          <w:szCs w:val="24"/>
        </w:rPr>
        <w:t>7428,9</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570F2A"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2024 году – </w:t>
      </w:r>
      <w:r w:rsidR="00FE52BD">
        <w:rPr>
          <w:rFonts w:ascii="Times New Roman" w:hAnsi="Times New Roman"/>
          <w:color w:val="000000"/>
          <w:sz w:val="24"/>
          <w:szCs w:val="24"/>
        </w:rPr>
        <w:t>15787,3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sidR="00570F2A">
        <w:rPr>
          <w:rFonts w:ascii="Times New Roman" w:hAnsi="Times New Roman"/>
          <w:color w:val="000000"/>
          <w:sz w:val="24"/>
          <w:szCs w:val="24"/>
        </w:rPr>
        <w:t>;</w:t>
      </w:r>
    </w:p>
    <w:p w:rsidR="00570F2A" w:rsidRDefault="00C164F7" w:rsidP="00570F2A">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w:t>
      </w:r>
      <w:r w:rsidR="00570F2A">
        <w:rPr>
          <w:rFonts w:ascii="Times New Roman" w:hAnsi="Times New Roman"/>
          <w:color w:val="000000"/>
          <w:sz w:val="24"/>
          <w:szCs w:val="24"/>
        </w:rPr>
        <w:t xml:space="preserve">в 2025 году – </w:t>
      </w:r>
      <w:r w:rsidR="00FE52BD">
        <w:rPr>
          <w:rFonts w:ascii="Times New Roman" w:hAnsi="Times New Roman"/>
          <w:color w:val="000000"/>
          <w:sz w:val="24"/>
          <w:szCs w:val="24"/>
        </w:rPr>
        <w:t>23876,9</w:t>
      </w:r>
      <w:r w:rsidR="00570F2A" w:rsidRPr="00EA4287">
        <w:rPr>
          <w:rFonts w:ascii="Times New Roman" w:hAnsi="Times New Roman"/>
          <w:color w:val="000000"/>
          <w:sz w:val="24"/>
          <w:szCs w:val="24"/>
        </w:rPr>
        <w:t xml:space="preserve"> </w:t>
      </w:r>
      <w:r w:rsidR="00570F2A">
        <w:rPr>
          <w:rFonts w:ascii="Times New Roman" w:hAnsi="Times New Roman"/>
          <w:color w:val="000000"/>
          <w:sz w:val="24"/>
          <w:szCs w:val="24"/>
        </w:rPr>
        <w:t xml:space="preserve"> </w:t>
      </w:r>
      <w:r w:rsidR="00570F2A" w:rsidRPr="00EA4287">
        <w:rPr>
          <w:rFonts w:ascii="Times New Roman" w:hAnsi="Times New Roman"/>
          <w:color w:val="000000"/>
          <w:sz w:val="24"/>
          <w:szCs w:val="24"/>
        </w:rPr>
        <w:t>тыс. рублей</w:t>
      </w:r>
      <w:r w:rsidR="00FE52BD">
        <w:rPr>
          <w:rFonts w:ascii="Times New Roman" w:hAnsi="Times New Roman"/>
          <w:color w:val="000000"/>
          <w:sz w:val="24"/>
          <w:szCs w:val="24"/>
        </w:rPr>
        <w:t>;</w:t>
      </w:r>
    </w:p>
    <w:p w:rsidR="00570F2A" w:rsidRDefault="00570F2A" w:rsidP="00570F2A">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w:t>
      </w:r>
      <w:r w:rsidR="00FE52BD">
        <w:rPr>
          <w:rFonts w:ascii="Times New Roman" w:hAnsi="Times New Roman"/>
          <w:color w:val="000000"/>
          <w:sz w:val="24"/>
          <w:szCs w:val="24"/>
        </w:rPr>
        <w:t>в</w:t>
      </w:r>
      <w:bookmarkStart w:id="9" w:name="_GoBack"/>
      <w:bookmarkEnd w:id="9"/>
      <w:r w:rsidR="00FE52BD">
        <w:rPr>
          <w:rFonts w:ascii="Times New Roman" w:hAnsi="Times New Roman"/>
          <w:color w:val="000000"/>
          <w:sz w:val="24"/>
          <w:szCs w:val="24"/>
        </w:rPr>
        <w:t xml:space="preserve"> 2026 году – 23876,9 тыс. рублей.</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w:t>
      </w:r>
      <w:r w:rsidRPr="00B33485">
        <w:rPr>
          <w:rFonts w:ascii="Times New Roman" w:hAnsi="Times New Roman"/>
          <w:color w:val="000000"/>
          <w:sz w:val="24"/>
          <w:szCs w:val="24"/>
        </w:rPr>
        <w:lastRenderedPageBreak/>
        <w:t>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w:t>
      </w:r>
      <w:r w:rsidRPr="00B33485">
        <w:rPr>
          <w:rFonts w:ascii="Times New Roman" w:hAnsi="Times New Roman"/>
          <w:color w:val="000000"/>
          <w:sz w:val="24"/>
          <w:szCs w:val="24"/>
        </w:rPr>
        <w:lastRenderedPageBreak/>
        <w:t>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w:t>
      </w:r>
      <w:r w:rsidRPr="00626E0A">
        <w:rPr>
          <w:rFonts w:ascii="Times New Roman" w:hAnsi="Times New Roman"/>
          <w:color w:val="000000"/>
          <w:sz w:val="24"/>
          <w:szCs w:val="24"/>
        </w:rPr>
        <w:lastRenderedPageBreak/>
        <w:t>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570F2A">
        <w:rPr>
          <w:rFonts w:ascii="Times New Roman" w:hAnsi="Times New Roman"/>
          <w:sz w:val="24"/>
          <w:szCs w:val="24"/>
        </w:rPr>
        <w:t>5</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4DB8"/>
    <w:rsid w:val="000541AE"/>
    <w:rsid w:val="000663B8"/>
    <w:rsid w:val="00066FE1"/>
    <w:rsid w:val="00086B65"/>
    <w:rsid w:val="00094024"/>
    <w:rsid w:val="000D6DD4"/>
    <w:rsid w:val="000E466F"/>
    <w:rsid w:val="001136B1"/>
    <w:rsid w:val="001137BE"/>
    <w:rsid w:val="001277AD"/>
    <w:rsid w:val="00127910"/>
    <w:rsid w:val="00142869"/>
    <w:rsid w:val="001725FA"/>
    <w:rsid w:val="0017654E"/>
    <w:rsid w:val="00176C70"/>
    <w:rsid w:val="001B06B7"/>
    <w:rsid w:val="001C4C81"/>
    <w:rsid w:val="001D3B5C"/>
    <w:rsid w:val="001D3C2C"/>
    <w:rsid w:val="001D431F"/>
    <w:rsid w:val="001F7243"/>
    <w:rsid w:val="001F7727"/>
    <w:rsid w:val="00203728"/>
    <w:rsid w:val="002047B2"/>
    <w:rsid w:val="00220CA5"/>
    <w:rsid w:val="00225184"/>
    <w:rsid w:val="00232546"/>
    <w:rsid w:val="00234D82"/>
    <w:rsid w:val="00236548"/>
    <w:rsid w:val="00253861"/>
    <w:rsid w:val="00256047"/>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510A9"/>
    <w:rsid w:val="004549E3"/>
    <w:rsid w:val="00460C86"/>
    <w:rsid w:val="00465AED"/>
    <w:rsid w:val="00471015"/>
    <w:rsid w:val="004817C5"/>
    <w:rsid w:val="004A2A89"/>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70F2A"/>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D11E6"/>
    <w:rsid w:val="006F6349"/>
    <w:rsid w:val="00701EDE"/>
    <w:rsid w:val="00710545"/>
    <w:rsid w:val="00730EDB"/>
    <w:rsid w:val="007356DF"/>
    <w:rsid w:val="007655F2"/>
    <w:rsid w:val="007B27FC"/>
    <w:rsid w:val="007D7E53"/>
    <w:rsid w:val="007E5D19"/>
    <w:rsid w:val="00812928"/>
    <w:rsid w:val="00816A98"/>
    <w:rsid w:val="00817012"/>
    <w:rsid w:val="008265BB"/>
    <w:rsid w:val="00847015"/>
    <w:rsid w:val="008564EE"/>
    <w:rsid w:val="00861F21"/>
    <w:rsid w:val="00865237"/>
    <w:rsid w:val="00867566"/>
    <w:rsid w:val="00870B9B"/>
    <w:rsid w:val="00874957"/>
    <w:rsid w:val="00877268"/>
    <w:rsid w:val="00887235"/>
    <w:rsid w:val="00897D8E"/>
    <w:rsid w:val="008B259D"/>
    <w:rsid w:val="008B7E70"/>
    <w:rsid w:val="008D0508"/>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045B7"/>
    <w:rsid w:val="00A10752"/>
    <w:rsid w:val="00A10952"/>
    <w:rsid w:val="00A17A44"/>
    <w:rsid w:val="00A24A5A"/>
    <w:rsid w:val="00A36B1D"/>
    <w:rsid w:val="00A41A30"/>
    <w:rsid w:val="00A4567A"/>
    <w:rsid w:val="00A505AD"/>
    <w:rsid w:val="00A5293C"/>
    <w:rsid w:val="00A74DB8"/>
    <w:rsid w:val="00A7608F"/>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610FA"/>
    <w:rsid w:val="00B71ED3"/>
    <w:rsid w:val="00B87904"/>
    <w:rsid w:val="00B96E91"/>
    <w:rsid w:val="00BA3BF1"/>
    <w:rsid w:val="00BC148B"/>
    <w:rsid w:val="00C10107"/>
    <w:rsid w:val="00C164F7"/>
    <w:rsid w:val="00C27C42"/>
    <w:rsid w:val="00C33296"/>
    <w:rsid w:val="00C350B6"/>
    <w:rsid w:val="00C4259A"/>
    <w:rsid w:val="00C6668C"/>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3DBD"/>
    <w:rsid w:val="00D345FF"/>
    <w:rsid w:val="00D4604A"/>
    <w:rsid w:val="00D50882"/>
    <w:rsid w:val="00D60DF8"/>
    <w:rsid w:val="00D70586"/>
    <w:rsid w:val="00D72CB9"/>
    <w:rsid w:val="00D7359B"/>
    <w:rsid w:val="00D74783"/>
    <w:rsid w:val="00DC6350"/>
    <w:rsid w:val="00DC74D8"/>
    <w:rsid w:val="00DD0D1C"/>
    <w:rsid w:val="00DE1E88"/>
    <w:rsid w:val="00DE6B79"/>
    <w:rsid w:val="00E45BCF"/>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 w:val="00FE5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3535</TotalTime>
  <Pages>26</Pages>
  <Words>13559</Words>
  <Characters>77288</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90666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2023-02-07T07:09:00Z</cp:lastPrinted>
  <dcterms:created xsi:type="dcterms:W3CDTF">2014-04-25T05:13:00Z</dcterms:created>
  <dcterms:modified xsi:type="dcterms:W3CDTF">2023-03-23T13:17:00Z</dcterms:modified>
</cp:coreProperties>
</file>