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DA" w:rsidRPr="002D45C7" w:rsidRDefault="004879DA" w:rsidP="004879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D45C7">
        <w:rPr>
          <w:rFonts w:ascii="Times New Roman" w:hAnsi="Times New Roman" w:cs="Times New Roman"/>
          <w:sz w:val="20"/>
          <w:szCs w:val="20"/>
        </w:rPr>
        <w:t>Приложение 1</w:t>
      </w:r>
    </w:p>
    <w:p w:rsidR="0030427C" w:rsidRPr="00BA1327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 xml:space="preserve">Сведения о составе и значениях целевых показателей (индикаторов) </w:t>
      </w:r>
      <w:r w:rsidR="00CD15CB" w:rsidRPr="00CD15CB">
        <w:rPr>
          <w:rFonts w:ascii="Times New Roman" w:hAnsi="Times New Roman" w:cs="Times New Roman"/>
          <w:b/>
        </w:rPr>
        <w:t>муниципальной программы</w:t>
      </w: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>«</w:t>
      </w:r>
      <w:r w:rsidR="001214B8">
        <w:rPr>
          <w:rFonts w:ascii="Times New Roman" w:hAnsi="Times New Roman" w:cs="Times New Roman"/>
          <w:b/>
          <w:sz w:val="24"/>
          <w:szCs w:val="24"/>
        </w:rPr>
        <w:t>М</w:t>
      </w:r>
      <w:r w:rsidR="00CD15CB" w:rsidRPr="00CD15CB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1214B8">
        <w:rPr>
          <w:rFonts w:ascii="Times New Roman" w:hAnsi="Times New Roman" w:cs="Times New Roman"/>
          <w:b/>
          <w:sz w:val="24"/>
          <w:szCs w:val="24"/>
        </w:rPr>
        <w:t>ое</w:t>
      </w:r>
      <w:r w:rsidRPr="00CD15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4B8">
        <w:rPr>
          <w:rFonts w:ascii="Times New Roman" w:hAnsi="Times New Roman" w:cs="Times New Roman"/>
          <w:b/>
          <w:sz w:val="24"/>
          <w:szCs w:val="24"/>
        </w:rPr>
        <w:t>управление»</w:t>
      </w:r>
    </w:p>
    <w:p w:rsidR="004879DA" w:rsidRPr="00CD15CB" w:rsidRDefault="004879D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88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8"/>
        <w:gridCol w:w="475"/>
        <w:gridCol w:w="557"/>
        <w:gridCol w:w="2573"/>
        <w:gridCol w:w="596"/>
        <w:gridCol w:w="1134"/>
        <w:gridCol w:w="1134"/>
        <w:gridCol w:w="1275"/>
        <w:gridCol w:w="1418"/>
        <w:gridCol w:w="1276"/>
        <w:gridCol w:w="1417"/>
        <w:gridCol w:w="1276"/>
        <w:gridCol w:w="1276"/>
      </w:tblGrid>
      <w:tr w:rsidR="00D378A3" w:rsidRPr="002D45C7" w:rsidTr="00941AEE">
        <w:trPr>
          <w:trHeight w:val="327"/>
          <w:tblHeader/>
          <w:tblCellSpacing w:w="5" w:type="nil"/>
        </w:trPr>
        <w:tc>
          <w:tcPr>
            <w:tcW w:w="9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лити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-ческой 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програм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- мной класс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фикации</w:t>
            </w:r>
          </w:p>
        </w:tc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</w:tc>
        <w:tc>
          <w:tcPr>
            <w:tcW w:w="5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r w:rsidR="0045017F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102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C62CB" w:rsidRPr="002D45C7" w:rsidTr="00293E6E">
        <w:trPr>
          <w:trHeight w:val="732"/>
          <w:tblHeader/>
          <w:tblCellSpacing w:w="5" w:type="nil"/>
        </w:trPr>
        <w:tc>
          <w:tcPr>
            <w:tcW w:w="9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  <w:p w:rsidR="00AC62CB" w:rsidRPr="002D45C7" w:rsidRDefault="00AC62CB" w:rsidP="00AC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  <w:p w:rsidR="00AC62CB" w:rsidRPr="002D45C7" w:rsidRDefault="00AC62CB" w:rsidP="00AC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2CB" w:rsidRPr="002D45C7" w:rsidTr="00941AEE">
        <w:trPr>
          <w:tblHeader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D11C13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D11C13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D378A3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B43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13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5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Муниципальная под</w:t>
            </w:r>
            <w:r w:rsidR="006F7A5E" w:rsidRPr="002D45C7">
              <w:rPr>
                <w:rFonts w:ascii="Times New Roman" w:hAnsi="Times New Roman" w:cs="Times New Roman"/>
                <w:sz w:val="20"/>
                <w:szCs w:val="20"/>
              </w:rPr>
              <w:t>программа «</w:t>
            </w:r>
            <w:r w:rsidR="00424F61" w:rsidRPr="002D45C7"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  <w:r w:rsidR="006F7A5E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r w:rsidR="006F7A5E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финансами»</w:t>
            </w:r>
          </w:p>
          <w:p w:rsidR="00424F61" w:rsidRPr="002D45C7" w:rsidRDefault="00424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2CB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C62CB">
            <w:pPr>
              <w:pStyle w:val="ConsPlusNonformat"/>
              <w:rPr>
                <w:rFonts w:ascii="Times New Roman" w:hAnsi="Times New Roman" w:cs="Times New Roman"/>
              </w:rPr>
            </w:pPr>
            <w:r w:rsidRPr="002D45C7">
              <w:rPr>
                <w:rFonts w:ascii="Times New Roman" w:hAnsi="Times New Roman" w:cs="Times New Roman"/>
              </w:rPr>
              <w:t>Объем налоговых и ненал</w:t>
            </w:r>
            <w:r w:rsidRPr="002D45C7">
              <w:rPr>
                <w:rFonts w:ascii="Times New Roman" w:hAnsi="Times New Roman" w:cs="Times New Roman"/>
              </w:rPr>
              <w:t>о</w:t>
            </w:r>
            <w:r w:rsidRPr="002D45C7">
              <w:rPr>
                <w:rFonts w:ascii="Times New Roman" w:hAnsi="Times New Roman" w:cs="Times New Roman"/>
              </w:rPr>
              <w:t>говых  доходов консолид</w:t>
            </w:r>
            <w:r w:rsidRPr="002D45C7">
              <w:rPr>
                <w:rFonts w:ascii="Times New Roman" w:hAnsi="Times New Roman" w:cs="Times New Roman"/>
              </w:rPr>
              <w:t>и</w:t>
            </w:r>
            <w:r w:rsidRPr="002D45C7">
              <w:rPr>
                <w:rFonts w:ascii="Times New Roman" w:hAnsi="Times New Roman" w:cs="Times New Roman"/>
              </w:rPr>
              <w:t>рованного бюджета мун</w:t>
            </w:r>
            <w:r w:rsidRPr="002D45C7">
              <w:rPr>
                <w:rFonts w:ascii="Times New Roman" w:hAnsi="Times New Roman" w:cs="Times New Roman"/>
              </w:rPr>
              <w:t>и</w:t>
            </w:r>
            <w:r w:rsidRPr="002D45C7">
              <w:rPr>
                <w:rFonts w:ascii="Times New Roman" w:hAnsi="Times New Roman" w:cs="Times New Roman"/>
              </w:rPr>
              <w:t>ципального образования «Глазовский район»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69 954,5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B7E99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E02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0227">
              <w:rPr>
                <w:rFonts w:ascii="Times New Roman" w:hAnsi="Times New Roman" w:cs="Times New Roman"/>
                <w:sz w:val="20"/>
                <w:szCs w:val="20"/>
              </w:rPr>
              <w:t>045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E02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191,8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811,1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11C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1C13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11C13">
              <w:rPr>
                <w:rFonts w:ascii="Times New Roman" w:hAnsi="Times New Roman" w:cs="Times New Roman"/>
                <w:sz w:val="20"/>
                <w:szCs w:val="20"/>
              </w:rPr>
              <w:t>5 792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11C13">
              <w:rPr>
                <w:rFonts w:ascii="Times New Roman" w:hAnsi="Times New Roman" w:cs="Times New Roman"/>
                <w:sz w:val="20"/>
                <w:szCs w:val="20"/>
              </w:rPr>
              <w:t>2 185,0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11C13">
              <w:rPr>
                <w:rFonts w:ascii="Times New Roman" w:hAnsi="Times New Roman" w:cs="Times New Roman"/>
                <w:sz w:val="20"/>
                <w:szCs w:val="20"/>
              </w:rPr>
              <w:t>39 464,7</w:t>
            </w:r>
          </w:p>
        </w:tc>
      </w:tr>
      <w:tr w:rsidR="0094372D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943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94372D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160EC9" w:rsidRDefault="0094372D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E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160EC9" w:rsidRDefault="00160EC9" w:rsidP="00AC62CB">
            <w:pPr>
              <w:pStyle w:val="ConsPlusNonformat"/>
              <w:rPr>
                <w:rFonts w:ascii="Times New Roman" w:hAnsi="Times New Roman" w:cs="Times New Roman"/>
              </w:rPr>
            </w:pPr>
            <w:r w:rsidRPr="00160EC9">
              <w:rPr>
                <w:rFonts w:ascii="Times New Roman" w:hAnsi="Times New Roman"/>
              </w:rPr>
              <w:t>Доля налоговых и ненал</w:t>
            </w:r>
            <w:r w:rsidRPr="00160EC9">
              <w:rPr>
                <w:rFonts w:ascii="Times New Roman" w:hAnsi="Times New Roman"/>
              </w:rPr>
              <w:t>о</w:t>
            </w:r>
            <w:r w:rsidRPr="00160EC9">
              <w:rPr>
                <w:rFonts w:ascii="Times New Roman" w:hAnsi="Times New Roman"/>
              </w:rPr>
              <w:t>говых доходов консолид</w:t>
            </w:r>
            <w:r w:rsidRPr="00160EC9">
              <w:rPr>
                <w:rFonts w:ascii="Times New Roman" w:hAnsi="Times New Roman"/>
              </w:rPr>
              <w:t>и</w:t>
            </w:r>
            <w:r w:rsidRPr="00160EC9">
              <w:rPr>
                <w:rFonts w:ascii="Times New Roman" w:hAnsi="Times New Roman"/>
              </w:rPr>
              <w:t>рованного бюджета мун</w:t>
            </w:r>
            <w:r w:rsidRPr="00160EC9">
              <w:rPr>
                <w:rFonts w:ascii="Times New Roman" w:hAnsi="Times New Roman"/>
              </w:rPr>
              <w:t>и</w:t>
            </w:r>
            <w:r w:rsidRPr="00160EC9">
              <w:rPr>
                <w:rFonts w:ascii="Times New Roman" w:hAnsi="Times New Roman"/>
              </w:rPr>
              <w:t>ципального образования «Глазовский район» (за исключением поступлений налоговых доходов по д</w:t>
            </w:r>
            <w:r w:rsidRPr="00160EC9">
              <w:rPr>
                <w:rFonts w:ascii="Times New Roman" w:hAnsi="Times New Roman"/>
              </w:rPr>
              <w:t>о</w:t>
            </w:r>
            <w:r w:rsidRPr="00160EC9">
              <w:rPr>
                <w:rFonts w:ascii="Times New Roman" w:hAnsi="Times New Roman"/>
              </w:rPr>
              <w:t>полнительным нормативам отчислений) в общем объ</w:t>
            </w:r>
            <w:r w:rsidRPr="00160EC9">
              <w:rPr>
                <w:rFonts w:ascii="Times New Roman" w:hAnsi="Times New Roman"/>
              </w:rPr>
              <w:t>е</w:t>
            </w:r>
            <w:r w:rsidRPr="00160EC9">
              <w:rPr>
                <w:rFonts w:ascii="Times New Roman" w:hAnsi="Times New Roman"/>
              </w:rPr>
              <w:t>ме собственных доходов консолидированного бю</w:t>
            </w:r>
            <w:r w:rsidRPr="00160EC9">
              <w:rPr>
                <w:rFonts w:ascii="Times New Roman" w:hAnsi="Times New Roman"/>
              </w:rPr>
              <w:t>д</w:t>
            </w:r>
            <w:r w:rsidRPr="00160EC9">
              <w:rPr>
                <w:rFonts w:ascii="Times New Roman" w:hAnsi="Times New Roman"/>
              </w:rPr>
              <w:t>жета муниципального обр</w:t>
            </w:r>
            <w:r w:rsidRPr="00160EC9">
              <w:rPr>
                <w:rFonts w:ascii="Times New Roman" w:hAnsi="Times New Roman"/>
              </w:rPr>
              <w:t>а</w:t>
            </w:r>
            <w:r w:rsidRPr="00160EC9">
              <w:rPr>
                <w:rFonts w:ascii="Times New Roman" w:hAnsi="Times New Roman"/>
              </w:rPr>
              <w:t>зования (без учета субве</w:t>
            </w:r>
            <w:r w:rsidRPr="00160EC9">
              <w:rPr>
                <w:rFonts w:ascii="Times New Roman" w:hAnsi="Times New Roman"/>
              </w:rPr>
              <w:t>н</w:t>
            </w:r>
            <w:r w:rsidRPr="00160EC9">
              <w:rPr>
                <w:rFonts w:ascii="Times New Roman" w:hAnsi="Times New Roman"/>
              </w:rPr>
              <w:t>ций)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94372D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0227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277E6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277E6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D11C13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5B7E99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</w:tr>
      <w:tr w:rsidR="00AC62CB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634A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жета 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муниципального обр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зования «Глазовский ра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он»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к доходам бюджета 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ния «Глазовский район»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, рассчитанное в соотве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ствии с требованиями Бюджетного </w:t>
            </w:r>
            <w:hyperlink r:id="rId8" w:history="1">
              <w:r w:rsidRPr="002D45C7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сийской  Федерации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E0227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E0227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EB62BE" w:rsidP="00EB6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C6238" w:rsidRPr="00090571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D81135" w:rsidRDefault="000C6238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1135">
              <w:rPr>
                <w:rFonts w:ascii="Times New Roman" w:hAnsi="Times New Roman"/>
                <w:sz w:val="20"/>
                <w:szCs w:val="20"/>
              </w:rPr>
              <w:t>Доля расходов бюджета муниципального образов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ния «Глазовский район», формируемых в рамках программ (муниципальных программ муниципального образования «Глазовский район», программ, ведо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ственных целевых пр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грамм) в общем объеме расходов бюджета муниц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пального образования «Гл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зовский район» (за искл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ю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чением расходов, ос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ществляемых за счет су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венций из федерального бюджета и бюджета У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135">
              <w:rPr>
                <w:rFonts w:ascii="Times New Roman" w:hAnsi="Times New Roman"/>
                <w:sz w:val="20"/>
                <w:szCs w:val="20"/>
              </w:rPr>
              <w:t>муртской Республики).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D81135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D81135" w:rsidRDefault="000C6238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35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D81135" w:rsidRDefault="000C6238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35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D81135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35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D81135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35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D81135" w:rsidRDefault="000C6238" w:rsidP="005B0E60">
            <w:pPr>
              <w:jc w:val="center"/>
            </w:pPr>
            <w:r w:rsidRPr="00D811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B0E60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D81135" w:rsidRPr="00D811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D81135" w:rsidRDefault="000C6238" w:rsidP="00D81135">
            <w:pPr>
              <w:jc w:val="center"/>
            </w:pPr>
            <w:r w:rsidRPr="00D8113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D81135" w:rsidRDefault="000C6238" w:rsidP="00D81135">
            <w:pPr>
              <w:jc w:val="center"/>
            </w:pPr>
            <w:r w:rsidRPr="00D8113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D81135" w:rsidRDefault="000C6238" w:rsidP="00D81135">
            <w:pPr>
              <w:jc w:val="center"/>
            </w:pPr>
            <w:r w:rsidRPr="00D8113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AC62CB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420D8B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Долговая нагрузка на бю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 муниципального обр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зования «Глазовский ра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он» (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объема  муниципального долга к годовому объему доходов бюджета  муниципального образования «Глазовский район»   без учета   безво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мездных поступлений  (в соответствии со ст. 107 БК РФ).</w:t>
            </w:r>
            <w:proofErr w:type="gramEnd"/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BE1AEB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EB62BE" w:rsidP="00EB6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B64081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216BA"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B64081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216BA"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B64081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216BA"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16BA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0C6238" w:rsidP="006B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8B" w:rsidRPr="002D45C7" w:rsidRDefault="00420D8B" w:rsidP="0042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Отношение расходов на обслуживание муниципал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 долга муниципальн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 образования «Глазовский район» к объему расходов бюджета муниципального образования «Глазовский район»  (за исключением объема расходов, которые осуществляются за счет субвенций, предоставля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мых  </w:t>
            </w:r>
            <w:proofErr w:type="gramEnd"/>
          </w:p>
          <w:p w:rsidR="009216BA" w:rsidRPr="002D45C7" w:rsidRDefault="00420D8B" w:rsidP="0042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бюджетов бюджетной системы Российской Фед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рации, Удмуртской Респу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лики)</w:t>
            </w:r>
            <w:r w:rsidR="009216BA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756065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090571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C6238" w:rsidRPr="002D45C7" w:rsidTr="000C6238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ченной  задолженности  по долговым обязательствам муниципального образов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ния «Глазовский район»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к общему объему 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муниципального  долга м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ниципального образования «Глазовский район»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6238" w:rsidRPr="002D45C7" w:rsidTr="000C6238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объема  выплат по муниципальным гара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тиям к общему объему предоставленных 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муниципальным образов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нием «Глазовский район»  </w:t>
            </w:r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гарантий      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216BA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Исполнение расходных обязательств  муниципал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ного образования «Глазо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ский район»  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решением о бюджете муниципального образования «Глазовский район»  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на очередной финансовый год и плановый период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14351A" w:rsidP="00143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51A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E5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E5F8E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E33926" w:rsidRPr="00E86FFB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Управлением финансов контрольных мероприятий (ревизий и проверок) и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пользования средств бю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жета муниципального обр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зования «Глазовский ра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он» к числу запланирова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ных мероприятий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33926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Удельный вес главных ра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порядителей средств бю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жета муниципального обр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зования «Глазовский ра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он», осуществляющих ф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нансовый контроль, в о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щем количестве главных распорядителей средств бюджета муниципального образования «Глазовский район», на которых в соо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ветствии с законодател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ством возложены функции по финансовому контролю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5277E6" w:rsidP="005277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33926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E86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D13DF6" w:rsidRDefault="00E86FFB" w:rsidP="00A6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/>
                <w:sz w:val="20"/>
                <w:szCs w:val="20"/>
              </w:rPr>
              <w:t>Отношение объема проср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о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ченной кредиторской з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а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долженности бюджета м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у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ниципального образования «Глазовский район» к ра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с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ходам бюджета муниц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и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пального образования «Гл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а</w:t>
            </w:r>
            <w:r w:rsidRPr="00D13DF6">
              <w:rPr>
                <w:rFonts w:ascii="Times New Roman" w:hAnsi="Times New Roman"/>
                <w:sz w:val="20"/>
                <w:szCs w:val="20"/>
              </w:rPr>
              <w:t>зовский район»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D13DF6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D13DF6" w:rsidRDefault="00E33926" w:rsidP="0002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D13DF6" w:rsidRDefault="00260275" w:rsidP="00260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D13DF6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D13DF6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D13DF6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13DF6" w:rsidRPr="00D13DF6">
              <w:rPr>
                <w:rFonts w:ascii="Times New Roman" w:hAnsi="Times New Roman" w:cs="Times New Roman"/>
                <w:sz w:val="20"/>
                <w:szCs w:val="20"/>
              </w:rPr>
              <w:t>,77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D13DF6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D13DF6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D13DF6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D13DF6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D13DF6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D13DF6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3926" w:rsidRPr="002D45C7" w:rsidTr="005B7E99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86FFB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50543E" w:rsidRDefault="00E33926" w:rsidP="0002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</w:t>
            </w: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торской задолженности по оплате труда (включая начисление на оплату тр</w:t>
            </w: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да) муниципальных учр</w:t>
            </w: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ждений в общем объеме расходов  муниципального образования на оплату тр</w:t>
            </w: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да (включая начисление на оплату труда), процентов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50543E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50543E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50543E" w:rsidRDefault="008733C4" w:rsidP="00873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50543E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50543E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50543E" w:rsidRDefault="0050543E" w:rsidP="0050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50543E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50543E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50543E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50543E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50543E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50543E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4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7C52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5D6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5D6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563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D78A6" w:rsidRDefault="00247C52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Уровень качества управл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ния       муниципальными финансами муниципальн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 xml:space="preserve">го образования «Глазовский район»        </w:t>
            </w:r>
          </w:p>
          <w:p w:rsidR="00247C52" w:rsidRPr="00DD78A6" w:rsidRDefault="00247C52" w:rsidP="0002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по результатам монитори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га и оценки качества упра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ления  муниципальными финансами  муниципал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ных образований в Удмур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 xml:space="preserve">ской Республике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D78A6" w:rsidRDefault="00247C52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D78A6" w:rsidRDefault="00AB3C9A" w:rsidP="00AB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27,94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D78A6" w:rsidRDefault="00555B92" w:rsidP="00555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357" w:rsidRPr="00DD78A6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357" w:rsidRPr="00DD78A6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357" w:rsidRPr="00DD78A6" w:rsidRDefault="00DD78A6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D78A6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D78A6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D78A6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D78A6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D78A6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D78A6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8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793F2F" w:rsidRPr="00B3625E" w:rsidRDefault="00793F2F" w:rsidP="00941AEE">
      <w:pPr>
        <w:widowControl w:val="0"/>
        <w:rPr>
          <w:sz w:val="20"/>
          <w:szCs w:val="20"/>
        </w:rPr>
      </w:pPr>
    </w:p>
    <w:sectPr w:rsidR="00793F2F" w:rsidRPr="00B3625E" w:rsidSect="00941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8E" w:rsidRDefault="009E5F8E" w:rsidP="004119D1">
      <w:pPr>
        <w:spacing w:after="0" w:line="240" w:lineRule="auto"/>
      </w:pPr>
      <w:r>
        <w:separator/>
      </w:r>
    </w:p>
  </w:endnote>
  <w:endnote w:type="continuationSeparator" w:id="0">
    <w:p w:rsidR="009E5F8E" w:rsidRDefault="009E5F8E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8E" w:rsidRDefault="009E5F8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8E" w:rsidRDefault="009E5F8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8E" w:rsidRDefault="009E5F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8E" w:rsidRDefault="009E5F8E" w:rsidP="004119D1">
      <w:pPr>
        <w:spacing w:after="0" w:line="240" w:lineRule="auto"/>
      </w:pPr>
      <w:r>
        <w:separator/>
      </w:r>
    </w:p>
  </w:footnote>
  <w:footnote w:type="continuationSeparator" w:id="0">
    <w:p w:rsidR="009E5F8E" w:rsidRDefault="009E5F8E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8E" w:rsidRDefault="009E5F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EndPr/>
    <w:sdtContent>
      <w:p w:rsidR="009E5F8E" w:rsidRDefault="009E5F8E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3BA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E5F8E" w:rsidRPr="00FD3DB5" w:rsidRDefault="009E5F8E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8E" w:rsidRDefault="009E5F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2511A"/>
    <w:rsid w:val="00026AF4"/>
    <w:rsid w:val="000418EE"/>
    <w:rsid w:val="000858DC"/>
    <w:rsid w:val="00090571"/>
    <w:rsid w:val="00093F14"/>
    <w:rsid w:val="000C4029"/>
    <w:rsid w:val="000C6238"/>
    <w:rsid w:val="00102E2C"/>
    <w:rsid w:val="001042D2"/>
    <w:rsid w:val="001214B8"/>
    <w:rsid w:val="001231CF"/>
    <w:rsid w:val="00130C4E"/>
    <w:rsid w:val="001313DE"/>
    <w:rsid w:val="0014351A"/>
    <w:rsid w:val="00160EC9"/>
    <w:rsid w:val="0017154B"/>
    <w:rsid w:val="001878D4"/>
    <w:rsid w:val="001C6F12"/>
    <w:rsid w:val="001E0227"/>
    <w:rsid w:val="001F711A"/>
    <w:rsid w:val="002343C4"/>
    <w:rsid w:val="00247C52"/>
    <w:rsid w:val="00260275"/>
    <w:rsid w:val="0027164C"/>
    <w:rsid w:val="00283ACC"/>
    <w:rsid w:val="00293E6E"/>
    <w:rsid w:val="002C5615"/>
    <w:rsid w:val="002D45C7"/>
    <w:rsid w:val="003035C2"/>
    <w:rsid w:val="0030427C"/>
    <w:rsid w:val="00311C15"/>
    <w:rsid w:val="003C0FB0"/>
    <w:rsid w:val="004119D1"/>
    <w:rsid w:val="00420D8B"/>
    <w:rsid w:val="00424F61"/>
    <w:rsid w:val="0045017F"/>
    <w:rsid w:val="00455216"/>
    <w:rsid w:val="00456BC9"/>
    <w:rsid w:val="004879DA"/>
    <w:rsid w:val="004D3597"/>
    <w:rsid w:val="004D3C6B"/>
    <w:rsid w:val="0050543E"/>
    <w:rsid w:val="00517CE9"/>
    <w:rsid w:val="005277E6"/>
    <w:rsid w:val="00535D49"/>
    <w:rsid w:val="00555B92"/>
    <w:rsid w:val="005634A6"/>
    <w:rsid w:val="0056697F"/>
    <w:rsid w:val="00580A2F"/>
    <w:rsid w:val="005B0E60"/>
    <w:rsid w:val="005B5539"/>
    <w:rsid w:val="005B6AFF"/>
    <w:rsid w:val="005B7E99"/>
    <w:rsid w:val="005D2539"/>
    <w:rsid w:val="005D67FB"/>
    <w:rsid w:val="0062172C"/>
    <w:rsid w:val="0062447F"/>
    <w:rsid w:val="0069379B"/>
    <w:rsid w:val="006B3B63"/>
    <w:rsid w:val="006D6288"/>
    <w:rsid w:val="006F1D3C"/>
    <w:rsid w:val="006F70E6"/>
    <w:rsid w:val="006F7A5E"/>
    <w:rsid w:val="00756065"/>
    <w:rsid w:val="00783C9D"/>
    <w:rsid w:val="00793F2F"/>
    <w:rsid w:val="007A257B"/>
    <w:rsid w:val="007C3667"/>
    <w:rsid w:val="007C4C19"/>
    <w:rsid w:val="007C6FD6"/>
    <w:rsid w:val="007C7C83"/>
    <w:rsid w:val="007E24B4"/>
    <w:rsid w:val="007E32E5"/>
    <w:rsid w:val="008105A6"/>
    <w:rsid w:val="00842EF0"/>
    <w:rsid w:val="0085142A"/>
    <w:rsid w:val="008552F4"/>
    <w:rsid w:val="008722F1"/>
    <w:rsid w:val="008733C4"/>
    <w:rsid w:val="008745D3"/>
    <w:rsid w:val="008955D3"/>
    <w:rsid w:val="008A3BA1"/>
    <w:rsid w:val="008D3294"/>
    <w:rsid w:val="008D6726"/>
    <w:rsid w:val="009216BA"/>
    <w:rsid w:val="00941AEE"/>
    <w:rsid w:val="0094372D"/>
    <w:rsid w:val="009E3FA5"/>
    <w:rsid w:val="009E5A1B"/>
    <w:rsid w:val="009E5F8E"/>
    <w:rsid w:val="00A01BF8"/>
    <w:rsid w:val="00A250A9"/>
    <w:rsid w:val="00A36AB2"/>
    <w:rsid w:val="00A4158E"/>
    <w:rsid w:val="00A544DB"/>
    <w:rsid w:val="00A6043B"/>
    <w:rsid w:val="00A62196"/>
    <w:rsid w:val="00A91F5B"/>
    <w:rsid w:val="00A95222"/>
    <w:rsid w:val="00AB3C9A"/>
    <w:rsid w:val="00AB4127"/>
    <w:rsid w:val="00AC100F"/>
    <w:rsid w:val="00AC6254"/>
    <w:rsid w:val="00AC62CB"/>
    <w:rsid w:val="00B3625E"/>
    <w:rsid w:val="00B4382C"/>
    <w:rsid w:val="00B64081"/>
    <w:rsid w:val="00B72440"/>
    <w:rsid w:val="00BA1327"/>
    <w:rsid w:val="00BB094A"/>
    <w:rsid w:val="00BC5DEA"/>
    <w:rsid w:val="00BE1AEB"/>
    <w:rsid w:val="00C062C2"/>
    <w:rsid w:val="00C14348"/>
    <w:rsid w:val="00C150B3"/>
    <w:rsid w:val="00C346D8"/>
    <w:rsid w:val="00C354F4"/>
    <w:rsid w:val="00C4405E"/>
    <w:rsid w:val="00C57684"/>
    <w:rsid w:val="00C85108"/>
    <w:rsid w:val="00CA594D"/>
    <w:rsid w:val="00CB6661"/>
    <w:rsid w:val="00CD15CB"/>
    <w:rsid w:val="00CE09BC"/>
    <w:rsid w:val="00CE78E1"/>
    <w:rsid w:val="00CF71C8"/>
    <w:rsid w:val="00D11C13"/>
    <w:rsid w:val="00D13DF6"/>
    <w:rsid w:val="00D378A3"/>
    <w:rsid w:val="00D40357"/>
    <w:rsid w:val="00D45F8F"/>
    <w:rsid w:val="00D81135"/>
    <w:rsid w:val="00DD78A6"/>
    <w:rsid w:val="00E060C9"/>
    <w:rsid w:val="00E2120C"/>
    <w:rsid w:val="00E33926"/>
    <w:rsid w:val="00E644E3"/>
    <w:rsid w:val="00E86FFB"/>
    <w:rsid w:val="00E922C2"/>
    <w:rsid w:val="00EB46AD"/>
    <w:rsid w:val="00EB62BE"/>
    <w:rsid w:val="00EC1ECD"/>
    <w:rsid w:val="00ED3CBE"/>
    <w:rsid w:val="00EE42D0"/>
    <w:rsid w:val="00F62C23"/>
    <w:rsid w:val="00F76FEF"/>
    <w:rsid w:val="00F83F7C"/>
    <w:rsid w:val="00FB44AF"/>
    <w:rsid w:val="00FD00D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paragraph" w:styleId="a7">
    <w:name w:val="Balloon Text"/>
    <w:basedOn w:val="a"/>
    <w:link w:val="a8"/>
    <w:uiPriority w:val="99"/>
    <w:semiHidden/>
    <w:unhideWhenUsed/>
    <w:rsid w:val="00DD7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7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1B413-10B1-46B2-B67C-D8E78FC9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5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Ольга Шутова</cp:lastModifiedBy>
  <cp:revision>17</cp:revision>
  <cp:lastPrinted>2018-02-01T07:01:00Z</cp:lastPrinted>
  <dcterms:created xsi:type="dcterms:W3CDTF">2014-02-19T06:48:00Z</dcterms:created>
  <dcterms:modified xsi:type="dcterms:W3CDTF">2018-02-01T09:13:00Z</dcterms:modified>
</cp:coreProperties>
</file>