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59" w:rsidRPr="00030733" w:rsidRDefault="002F3259" w:rsidP="0036577F">
      <w:pPr>
        <w:keepNext/>
        <w:spacing w:line="240" w:lineRule="auto"/>
        <w:jc w:val="center"/>
        <w:outlineLvl w:val="2"/>
        <w:rPr>
          <w:rFonts w:eastAsia="Times New Roman" w:cs="Times New Roman"/>
          <w:b/>
          <w:bCs/>
          <w:color w:val="000000"/>
          <w:szCs w:val="24"/>
          <w:lang w:eastAsia="ru-RU"/>
        </w:rPr>
      </w:pPr>
      <w:r w:rsidRPr="00030733">
        <w:rPr>
          <w:rFonts w:eastAsia="Times New Roman" w:cs="Times New Roman"/>
          <w:b/>
          <w:bCs/>
          <w:color w:val="000000"/>
          <w:szCs w:val="24"/>
          <w:lang w:eastAsia="ru-RU"/>
        </w:rPr>
        <w:t>Протокол</w:t>
      </w:r>
      <w:r w:rsidR="00492599">
        <w:rPr>
          <w:rFonts w:eastAsia="Times New Roman" w:cs="Times New Roman"/>
          <w:b/>
          <w:bCs/>
          <w:color w:val="000000"/>
          <w:szCs w:val="24"/>
          <w:lang w:eastAsia="ru-RU"/>
        </w:rPr>
        <w:t xml:space="preserve"> </w:t>
      </w:r>
      <w:r w:rsidRPr="00030733">
        <w:rPr>
          <w:rFonts w:eastAsia="Times New Roman" w:cs="Times New Roman"/>
          <w:b/>
          <w:bCs/>
          <w:color w:val="000000"/>
          <w:szCs w:val="24"/>
          <w:lang w:eastAsia="ru-RU"/>
        </w:rPr>
        <w:t>заседания   Совета по культуре</w:t>
      </w:r>
      <w:r w:rsidR="0036577F">
        <w:rPr>
          <w:rFonts w:eastAsia="Times New Roman" w:cs="Times New Roman"/>
          <w:b/>
          <w:bCs/>
          <w:color w:val="000000"/>
          <w:szCs w:val="24"/>
          <w:lang w:eastAsia="ru-RU"/>
        </w:rPr>
        <w:t xml:space="preserve"> №2</w:t>
      </w:r>
    </w:p>
    <w:p w:rsidR="002F3259" w:rsidRPr="00030733" w:rsidRDefault="00164492" w:rsidP="0036577F">
      <w:pPr>
        <w:keepNext/>
        <w:spacing w:line="240" w:lineRule="auto"/>
        <w:ind w:left="360"/>
        <w:jc w:val="center"/>
        <w:outlineLvl w:val="2"/>
        <w:rPr>
          <w:rFonts w:eastAsia="Times New Roman" w:cs="Times New Roman"/>
          <w:b/>
          <w:bCs/>
          <w:color w:val="000000"/>
          <w:szCs w:val="24"/>
          <w:lang w:eastAsia="ru-RU"/>
        </w:rPr>
      </w:pPr>
      <w:r>
        <w:rPr>
          <w:rFonts w:eastAsia="Times New Roman" w:cs="Times New Roman"/>
          <w:b/>
          <w:bCs/>
          <w:color w:val="000000"/>
          <w:szCs w:val="24"/>
          <w:lang w:eastAsia="ru-RU"/>
        </w:rPr>
        <w:t>от</w:t>
      </w:r>
      <w:r w:rsidR="0036577F">
        <w:rPr>
          <w:rFonts w:eastAsia="Times New Roman" w:cs="Times New Roman"/>
          <w:b/>
          <w:bCs/>
          <w:color w:val="000000"/>
          <w:szCs w:val="24"/>
          <w:lang w:eastAsia="ru-RU"/>
        </w:rPr>
        <w:t xml:space="preserve">       25.11</w:t>
      </w:r>
      <w:r w:rsidR="0041053E">
        <w:rPr>
          <w:rFonts w:eastAsia="Times New Roman" w:cs="Times New Roman"/>
          <w:b/>
          <w:bCs/>
          <w:color w:val="000000"/>
          <w:szCs w:val="24"/>
          <w:lang w:eastAsia="ru-RU"/>
        </w:rPr>
        <w:t>..2020</w:t>
      </w:r>
    </w:p>
    <w:p w:rsidR="009A57B0" w:rsidRDefault="009A57B0" w:rsidP="00892BA6">
      <w:pPr>
        <w:keepNext/>
        <w:spacing w:line="240" w:lineRule="auto"/>
        <w:jc w:val="both"/>
        <w:outlineLvl w:val="2"/>
        <w:rPr>
          <w:rFonts w:eastAsia="Times New Roman" w:cs="Times New Roman"/>
          <w:b/>
          <w:color w:val="000000"/>
          <w:sz w:val="22"/>
          <w:lang w:eastAsia="ru-RU"/>
        </w:rPr>
      </w:pPr>
    </w:p>
    <w:p w:rsidR="002F3259" w:rsidRPr="00892BA6" w:rsidRDefault="002F3259" w:rsidP="00ED1829">
      <w:pPr>
        <w:keepNext/>
        <w:spacing w:line="240" w:lineRule="auto"/>
        <w:jc w:val="both"/>
        <w:outlineLvl w:val="2"/>
        <w:rPr>
          <w:rFonts w:eastAsia="Times New Roman" w:cs="Times New Roman"/>
          <w:b/>
          <w:bCs/>
          <w:color w:val="000000"/>
          <w:sz w:val="22"/>
          <w:lang w:eastAsia="ru-RU"/>
        </w:rPr>
      </w:pPr>
      <w:r w:rsidRPr="00892BA6">
        <w:rPr>
          <w:rFonts w:eastAsia="Times New Roman" w:cs="Times New Roman"/>
          <w:b/>
          <w:color w:val="000000"/>
          <w:sz w:val="22"/>
          <w:lang w:eastAsia="ru-RU"/>
        </w:rPr>
        <w:t>Присутствуют члены Совета по культуре:</w:t>
      </w:r>
    </w:p>
    <w:p w:rsidR="002F3259" w:rsidRPr="00892BA6" w:rsidRDefault="009A57B0" w:rsidP="00ED1829">
      <w:pPr>
        <w:spacing w:line="240" w:lineRule="auto"/>
        <w:jc w:val="both"/>
        <w:rPr>
          <w:rFonts w:eastAsia="Times New Roman" w:cs="Times New Roman"/>
          <w:sz w:val="22"/>
          <w:lang w:eastAsia="ru-RU"/>
        </w:rPr>
      </w:pPr>
      <w:r>
        <w:rPr>
          <w:rFonts w:eastAsia="Times New Roman" w:cs="Times New Roman"/>
          <w:b/>
          <w:sz w:val="22"/>
          <w:lang w:eastAsia="ru-RU"/>
        </w:rPr>
        <w:t>Баженов Е.Н.</w:t>
      </w:r>
      <w:r w:rsidR="002F3259" w:rsidRPr="00892BA6">
        <w:rPr>
          <w:rFonts w:eastAsia="Times New Roman" w:cs="Times New Roman"/>
          <w:b/>
          <w:sz w:val="22"/>
          <w:lang w:eastAsia="ru-RU"/>
        </w:rPr>
        <w:t>-</w:t>
      </w:r>
      <w:r w:rsidR="002F3259" w:rsidRPr="00892BA6">
        <w:rPr>
          <w:rFonts w:eastAsia="Times New Roman" w:cs="Times New Roman"/>
          <w:sz w:val="22"/>
          <w:lang w:eastAsia="ru-RU"/>
        </w:rPr>
        <w:t xml:space="preserve"> начальник</w:t>
      </w:r>
      <w:r w:rsidR="0041053E">
        <w:rPr>
          <w:rFonts w:eastAsia="Times New Roman" w:cs="Times New Roman"/>
          <w:sz w:val="22"/>
          <w:lang w:eastAsia="ru-RU"/>
        </w:rPr>
        <w:t xml:space="preserve"> </w:t>
      </w:r>
      <w:proofErr w:type="spellStart"/>
      <w:r w:rsidR="0041053E">
        <w:rPr>
          <w:rFonts w:eastAsia="Times New Roman" w:cs="Times New Roman"/>
          <w:sz w:val="22"/>
          <w:lang w:eastAsia="ru-RU"/>
        </w:rPr>
        <w:t>УПДКМПФиС</w:t>
      </w:r>
      <w:proofErr w:type="spellEnd"/>
      <w:r w:rsidR="002F3259" w:rsidRPr="00892BA6">
        <w:rPr>
          <w:rFonts w:eastAsia="Times New Roman" w:cs="Times New Roman"/>
          <w:sz w:val="22"/>
          <w:lang w:eastAsia="ru-RU"/>
        </w:rPr>
        <w:t xml:space="preserve">, </w:t>
      </w:r>
      <w:r w:rsidR="002F3259" w:rsidRPr="00892BA6">
        <w:rPr>
          <w:rFonts w:eastAsia="Times New Roman" w:cs="Times New Roman"/>
          <w:b/>
          <w:sz w:val="22"/>
          <w:lang w:eastAsia="ru-RU"/>
        </w:rPr>
        <w:t>председатель.</w:t>
      </w:r>
    </w:p>
    <w:p w:rsidR="002F3259" w:rsidRPr="00892BA6" w:rsidRDefault="002F3259" w:rsidP="00ED1829">
      <w:pPr>
        <w:spacing w:line="240" w:lineRule="auto"/>
        <w:jc w:val="both"/>
        <w:rPr>
          <w:rFonts w:eastAsia="Times New Roman" w:cs="Times New Roman"/>
          <w:sz w:val="22"/>
          <w:lang w:eastAsia="ru-RU"/>
        </w:rPr>
      </w:pPr>
      <w:r w:rsidRPr="00892BA6">
        <w:rPr>
          <w:rFonts w:eastAsia="Times New Roman" w:cs="Times New Roman"/>
          <w:b/>
          <w:sz w:val="22"/>
          <w:lang w:eastAsia="ru-RU"/>
        </w:rPr>
        <w:t>Ворончихина И.Е.</w:t>
      </w:r>
      <w:r w:rsidR="0041053E">
        <w:rPr>
          <w:rFonts w:eastAsia="Times New Roman" w:cs="Times New Roman"/>
          <w:sz w:val="22"/>
          <w:lang w:eastAsia="ru-RU"/>
        </w:rPr>
        <w:t xml:space="preserve"> - начальник сектора</w:t>
      </w:r>
      <w:r w:rsidRPr="00892BA6">
        <w:rPr>
          <w:rFonts w:eastAsia="Times New Roman" w:cs="Times New Roman"/>
          <w:sz w:val="22"/>
          <w:lang w:eastAsia="ru-RU"/>
        </w:rPr>
        <w:t xml:space="preserve"> культуры и молодежной политики  Администрации муниципального образования «</w:t>
      </w:r>
      <w:proofErr w:type="spellStart"/>
      <w:r w:rsidRPr="00892BA6">
        <w:rPr>
          <w:rFonts w:eastAsia="Times New Roman" w:cs="Times New Roman"/>
          <w:sz w:val="22"/>
          <w:lang w:eastAsia="ru-RU"/>
        </w:rPr>
        <w:t>Глазовский</w:t>
      </w:r>
      <w:proofErr w:type="spellEnd"/>
      <w:r w:rsidRPr="00892BA6">
        <w:rPr>
          <w:rFonts w:eastAsia="Times New Roman" w:cs="Times New Roman"/>
          <w:sz w:val="22"/>
          <w:lang w:eastAsia="ru-RU"/>
        </w:rPr>
        <w:t xml:space="preserve"> район», </w:t>
      </w:r>
      <w:r w:rsidRPr="00892BA6">
        <w:rPr>
          <w:rFonts w:eastAsia="Times New Roman" w:cs="Times New Roman"/>
          <w:b/>
          <w:sz w:val="22"/>
          <w:lang w:eastAsia="ru-RU"/>
        </w:rPr>
        <w:t>секретарь.</w:t>
      </w:r>
    </w:p>
    <w:p w:rsidR="002F3259" w:rsidRPr="00892BA6" w:rsidRDefault="001259CF" w:rsidP="00ED1829">
      <w:pPr>
        <w:spacing w:line="240" w:lineRule="auto"/>
        <w:jc w:val="both"/>
        <w:rPr>
          <w:rFonts w:eastAsia="Times New Roman" w:cs="Times New Roman"/>
          <w:sz w:val="22"/>
          <w:lang w:eastAsia="ru-RU"/>
        </w:rPr>
      </w:pPr>
      <w:proofErr w:type="spellStart"/>
      <w:r w:rsidRPr="00892BA6">
        <w:rPr>
          <w:rFonts w:eastAsia="Times New Roman" w:cs="Times New Roman"/>
          <w:b/>
          <w:sz w:val="22"/>
          <w:lang w:eastAsia="ru-RU"/>
        </w:rPr>
        <w:t>Каркина</w:t>
      </w:r>
      <w:proofErr w:type="spellEnd"/>
      <w:r w:rsidR="002F3259" w:rsidRPr="00892BA6">
        <w:rPr>
          <w:rFonts w:eastAsia="Times New Roman" w:cs="Times New Roman"/>
          <w:b/>
          <w:sz w:val="22"/>
          <w:lang w:eastAsia="ru-RU"/>
        </w:rPr>
        <w:t xml:space="preserve"> И.В. – </w:t>
      </w:r>
      <w:r w:rsidR="002F3259" w:rsidRPr="00892BA6">
        <w:rPr>
          <w:rFonts w:eastAsia="Times New Roman" w:cs="Times New Roman"/>
          <w:sz w:val="22"/>
          <w:lang w:eastAsia="ru-RU"/>
        </w:rPr>
        <w:t>директор муниципального учреждения культуры «</w:t>
      </w:r>
      <w:proofErr w:type="spellStart"/>
      <w:r w:rsidR="002F3259" w:rsidRPr="00892BA6">
        <w:rPr>
          <w:rFonts w:eastAsia="Times New Roman" w:cs="Times New Roman"/>
          <w:sz w:val="22"/>
          <w:lang w:eastAsia="ru-RU"/>
        </w:rPr>
        <w:t>Глазовская</w:t>
      </w:r>
      <w:proofErr w:type="spellEnd"/>
      <w:r w:rsidR="002F3259" w:rsidRPr="00892BA6">
        <w:rPr>
          <w:rFonts w:eastAsia="Times New Roman" w:cs="Times New Roman"/>
          <w:sz w:val="22"/>
          <w:lang w:eastAsia="ru-RU"/>
        </w:rPr>
        <w:t xml:space="preserve"> районная централизованная библиотечная система»;</w:t>
      </w:r>
    </w:p>
    <w:p w:rsidR="002F3259" w:rsidRPr="00892BA6" w:rsidRDefault="00FE03E9" w:rsidP="00ED1829">
      <w:pPr>
        <w:spacing w:line="240" w:lineRule="auto"/>
        <w:jc w:val="both"/>
        <w:rPr>
          <w:rFonts w:eastAsia="Times New Roman" w:cs="Times New Roman"/>
          <w:sz w:val="22"/>
          <w:lang w:eastAsia="ru-RU"/>
        </w:rPr>
      </w:pPr>
      <w:proofErr w:type="spellStart"/>
      <w:r>
        <w:rPr>
          <w:rFonts w:eastAsia="Times New Roman" w:cs="Times New Roman"/>
          <w:b/>
          <w:sz w:val="22"/>
          <w:lang w:eastAsia="ru-RU"/>
        </w:rPr>
        <w:t>Лекомцев</w:t>
      </w:r>
      <w:proofErr w:type="spellEnd"/>
      <w:r>
        <w:rPr>
          <w:rFonts w:eastAsia="Times New Roman" w:cs="Times New Roman"/>
          <w:b/>
          <w:sz w:val="22"/>
          <w:lang w:eastAsia="ru-RU"/>
        </w:rPr>
        <w:t xml:space="preserve"> С.В.</w:t>
      </w:r>
      <w:r w:rsidR="002F3259" w:rsidRPr="00892BA6">
        <w:rPr>
          <w:rFonts w:eastAsia="Times New Roman" w:cs="Times New Roman"/>
          <w:sz w:val="22"/>
          <w:lang w:eastAsia="ru-RU"/>
        </w:rPr>
        <w:t xml:space="preserve"> – директор муниципального учреждения культуры «Центр культуры и туризма </w:t>
      </w:r>
      <w:proofErr w:type="spellStart"/>
      <w:r w:rsidR="002F3259" w:rsidRPr="00892BA6">
        <w:rPr>
          <w:rFonts w:eastAsia="Times New Roman" w:cs="Times New Roman"/>
          <w:sz w:val="22"/>
          <w:lang w:eastAsia="ru-RU"/>
        </w:rPr>
        <w:t>Глазовского</w:t>
      </w:r>
      <w:proofErr w:type="spellEnd"/>
      <w:r w:rsidR="002F3259" w:rsidRPr="00892BA6">
        <w:rPr>
          <w:rFonts w:eastAsia="Times New Roman" w:cs="Times New Roman"/>
          <w:sz w:val="22"/>
          <w:lang w:eastAsia="ru-RU"/>
        </w:rPr>
        <w:t xml:space="preserve"> района.</w:t>
      </w:r>
    </w:p>
    <w:p w:rsidR="0036577F" w:rsidRPr="0036577F" w:rsidRDefault="0036577F" w:rsidP="00ED1829">
      <w:pPr>
        <w:keepNext/>
        <w:spacing w:line="240" w:lineRule="auto"/>
        <w:jc w:val="both"/>
        <w:outlineLvl w:val="2"/>
        <w:rPr>
          <w:rFonts w:eastAsia="Times New Roman" w:cs="Times New Roman"/>
          <w:bCs/>
          <w:color w:val="000000"/>
          <w:sz w:val="22"/>
          <w:lang w:eastAsia="ru-RU"/>
        </w:rPr>
      </w:pPr>
      <w:r>
        <w:rPr>
          <w:rFonts w:eastAsia="Times New Roman" w:cs="Times New Roman"/>
          <w:b/>
          <w:bCs/>
          <w:color w:val="000000"/>
          <w:sz w:val="22"/>
          <w:lang w:eastAsia="ru-RU"/>
        </w:rPr>
        <w:t xml:space="preserve">Юдинцева Г.М. – </w:t>
      </w:r>
      <w:r w:rsidRPr="0036577F">
        <w:rPr>
          <w:rFonts w:eastAsia="Times New Roman" w:cs="Times New Roman"/>
          <w:bCs/>
          <w:color w:val="000000"/>
          <w:sz w:val="22"/>
          <w:lang w:eastAsia="ru-RU"/>
        </w:rPr>
        <w:t>член Общественного Совета МО «</w:t>
      </w:r>
      <w:proofErr w:type="spellStart"/>
      <w:r w:rsidRPr="0036577F">
        <w:rPr>
          <w:rFonts w:eastAsia="Times New Roman" w:cs="Times New Roman"/>
          <w:bCs/>
          <w:color w:val="000000"/>
          <w:sz w:val="22"/>
          <w:lang w:eastAsia="ru-RU"/>
        </w:rPr>
        <w:t>Глпазовский</w:t>
      </w:r>
      <w:proofErr w:type="spellEnd"/>
      <w:r w:rsidRPr="0036577F">
        <w:rPr>
          <w:rFonts w:eastAsia="Times New Roman" w:cs="Times New Roman"/>
          <w:bCs/>
          <w:color w:val="000000"/>
          <w:sz w:val="22"/>
          <w:lang w:eastAsia="ru-RU"/>
        </w:rPr>
        <w:t xml:space="preserve"> район»</w:t>
      </w:r>
    </w:p>
    <w:p w:rsidR="002F3259" w:rsidRPr="00892BA6" w:rsidRDefault="002F3259" w:rsidP="00ED1829">
      <w:pPr>
        <w:keepNext/>
        <w:spacing w:line="240" w:lineRule="auto"/>
        <w:jc w:val="both"/>
        <w:outlineLvl w:val="2"/>
        <w:rPr>
          <w:rFonts w:eastAsia="Times New Roman" w:cs="Times New Roman"/>
          <w:b/>
          <w:bCs/>
          <w:color w:val="000000"/>
          <w:sz w:val="22"/>
          <w:lang w:eastAsia="ru-RU"/>
        </w:rPr>
      </w:pPr>
      <w:r w:rsidRPr="00892BA6">
        <w:rPr>
          <w:rFonts w:eastAsia="Times New Roman" w:cs="Times New Roman"/>
          <w:b/>
          <w:bCs/>
          <w:color w:val="000000"/>
          <w:sz w:val="22"/>
          <w:lang w:eastAsia="ru-RU"/>
        </w:rPr>
        <w:t xml:space="preserve">Приглашенные: </w:t>
      </w:r>
    </w:p>
    <w:p w:rsidR="00820A09" w:rsidRPr="0036577F" w:rsidRDefault="0036577F" w:rsidP="00ED1829">
      <w:pPr>
        <w:suppressAutoHyphens/>
        <w:spacing w:line="240" w:lineRule="auto"/>
        <w:jc w:val="both"/>
        <w:rPr>
          <w:rFonts w:eastAsia="Times New Roman" w:cs="Times New Roman"/>
          <w:szCs w:val="24"/>
          <w:lang w:eastAsia="ru-RU"/>
        </w:rPr>
      </w:pPr>
      <w:r w:rsidRPr="0036577F">
        <w:rPr>
          <w:rFonts w:eastAsia="Times New Roman" w:cs="Times New Roman"/>
          <w:szCs w:val="24"/>
          <w:lang w:eastAsia="ru-RU"/>
        </w:rPr>
        <w:t>Митюкова И.Л.- методист Центра КИТ,</w:t>
      </w:r>
    </w:p>
    <w:p w:rsidR="0036577F" w:rsidRPr="0036577F" w:rsidRDefault="0036577F" w:rsidP="00ED1829">
      <w:pPr>
        <w:suppressAutoHyphens/>
        <w:spacing w:line="240" w:lineRule="auto"/>
        <w:jc w:val="both"/>
        <w:rPr>
          <w:rFonts w:eastAsia="Times New Roman" w:cs="Times New Roman"/>
          <w:szCs w:val="24"/>
          <w:lang w:eastAsia="ru-RU"/>
        </w:rPr>
      </w:pPr>
      <w:proofErr w:type="spellStart"/>
      <w:r w:rsidRPr="0036577F">
        <w:rPr>
          <w:rFonts w:eastAsia="Times New Roman" w:cs="Times New Roman"/>
          <w:szCs w:val="24"/>
          <w:lang w:eastAsia="ru-RU"/>
        </w:rPr>
        <w:t>Перминова</w:t>
      </w:r>
      <w:proofErr w:type="spellEnd"/>
      <w:r w:rsidRPr="0036577F">
        <w:rPr>
          <w:rFonts w:eastAsia="Times New Roman" w:cs="Times New Roman"/>
          <w:szCs w:val="24"/>
          <w:lang w:eastAsia="ru-RU"/>
        </w:rPr>
        <w:t xml:space="preserve"> З.П. – библиотекарь районной библиотеки;</w:t>
      </w:r>
    </w:p>
    <w:p w:rsidR="0036577F" w:rsidRPr="0036577F" w:rsidRDefault="0036577F" w:rsidP="00ED1829">
      <w:pPr>
        <w:suppressAutoHyphens/>
        <w:spacing w:line="240" w:lineRule="auto"/>
        <w:jc w:val="both"/>
        <w:rPr>
          <w:rFonts w:eastAsia="Times New Roman" w:cs="Times New Roman"/>
          <w:szCs w:val="24"/>
          <w:lang w:eastAsia="ru-RU"/>
        </w:rPr>
      </w:pPr>
      <w:proofErr w:type="spellStart"/>
      <w:r w:rsidRPr="0036577F">
        <w:rPr>
          <w:rFonts w:eastAsia="Times New Roman" w:cs="Times New Roman"/>
          <w:szCs w:val="24"/>
          <w:lang w:eastAsia="ru-RU"/>
        </w:rPr>
        <w:t>Наймушина</w:t>
      </w:r>
      <w:proofErr w:type="spellEnd"/>
      <w:r w:rsidRPr="0036577F">
        <w:rPr>
          <w:rFonts w:eastAsia="Times New Roman" w:cs="Times New Roman"/>
          <w:szCs w:val="24"/>
          <w:lang w:eastAsia="ru-RU"/>
        </w:rPr>
        <w:t xml:space="preserve"> С.В. – заведующий отделом организации библиотечного фонда</w:t>
      </w:r>
    </w:p>
    <w:p w:rsidR="0036577F" w:rsidRPr="0036577F" w:rsidRDefault="0036577F" w:rsidP="00ED1829">
      <w:pPr>
        <w:suppressAutoHyphens/>
        <w:spacing w:line="240" w:lineRule="auto"/>
        <w:jc w:val="both"/>
        <w:rPr>
          <w:rFonts w:eastAsia="Times New Roman" w:cs="Times New Roman"/>
          <w:szCs w:val="24"/>
          <w:lang w:eastAsia="ru-RU"/>
        </w:rPr>
      </w:pPr>
    </w:p>
    <w:p w:rsidR="001259CF" w:rsidRPr="009A57B0" w:rsidRDefault="001259CF" w:rsidP="00ED1829">
      <w:pPr>
        <w:suppressAutoHyphens/>
        <w:spacing w:line="240" w:lineRule="auto"/>
        <w:jc w:val="both"/>
        <w:rPr>
          <w:rFonts w:eastAsia="Times New Roman" w:cs="Times New Roman"/>
          <w:b/>
          <w:szCs w:val="24"/>
          <w:lang w:eastAsia="ru-RU"/>
        </w:rPr>
      </w:pPr>
      <w:r w:rsidRPr="009A57B0">
        <w:rPr>
          <w:rFonts w:eastAsia="Times New Roman" w:cs="Times New Roman"/>
          <w:b/>
          <w:szCs w:val="24"/>
          <w:lang w:eastAsia="ru-RU"/>
        </w:rPr>
        <w:t>В повестке</w:t>
      </w:r>
      <w:r w:rsidR="000B015F">
        <w:rPr>
          <w:rFonts w:eastAsia="Times New Roman" w:cs="Times New Roman"/>
          <w:b/>
          <w:szCs w:val="24"/>
          <w:lang w:eastAsia="ru-RU"/>
        </w:rPr>
        <w:t>:</w:t>
      </w:r>
    </w:p>
    <w:p w:rsidR="00ED1829" w:rsidRPr="00ED1829" w:rsidRDefault="0036577F" w:rsidP="00ED1829">
      <w:pPr>
        <w:pStyle w:val="a4"/>
        <w:numPr>
          <w:ilvl w:val="0"/>
          <w:numId w:val="4"/>
        </w:numPr>
        <w:tabs>
          <w:tab w:val="left" w:pos="335"/>
          <w:tab w:val="left" w:pos="372"/>
        </w:tabs>
        <w:ind w:left="0" w:firstLine="0"/>
        <w:jc w:val="both"/>
        <w:rPr>
          <w:color w:val="000000"/>
          <w:shd w:val="clear" w:color="auto" w:fill="FFFFFF"/>
        </w:rPr>
      </w:pPr>
      <w:r w:rsidRPr="000352FF">
        <w:t xml:space="preserve">Итоги проведения мониторинга </w:t>
      </w:r>
      <w:r w:rsidRPr="00ED1829">
        <w:rPr>
          <w:spacing w:val="-10"/>
        </w:rPr>
        <w:t>удовлетворенности населения качеством услуг, предоставляемых в сфере культуры в 2020 году</w:t>
      </w:r>
      <w:proofErr w:type="gramStart"/>
      <w:r w:rsidRPr="00ED1829">
        <w:rPr>
          <w:spacing w:val="-10"/>
        </w:rPr>
        <w:t xml:space="preserve"> .</w:t>
      </w:r>
      <w:proofErr w:type="gramEnd"/>
      <w:r w:rsidRPr="00ED1829">
        <w:rPr>
          <w:spacing w:val="-10"/>
        </w:rPr>
        <w:t xml:space="preserve"> </w:t>
      </w:r>
    </w:p>
    <w:p w:rsidR="00ED1829" w:rsidRPr="00ED1829" w:rsidRDefault="0036577F" w:rsidP="00ED1829">
      <w:pPr>
        <w:pStyle w:val="a4"/>
        <w:numPr>
          <w:ilvl w:val="0"/>
          <w:numId w:val="4"/>
        </w:numPr>
        <w:tabs>
          <w:tab w:val="left" w:pos="335"/>
          <w:tab w:val="left" w:pos="372"/>
        </w:tabs>
        <w:ind w:left="0" w:firstLine="0"/>
        <w:jc w:val="both"/>
        <w:rPr>
          <w:color w:val="000000"/>
          <w:shd w:val="clear" w:color="auto" w:fill="FFFFFF"/>
        </w:rPr>
      </w:pPr>
      <w:r w:rsidRPr="000352FF">
        <w:t xml:space="preserve">Исполнение Плана мероприятий по исполнению замечаний, предложений, рекомендаций по итогам проведения «Дней культуры в сельских поселениях -2020» </w:t>
      </w:r>
    </w:p>
    <w:p w:rsidR="00ED1829" w:rsidRPr="00ED1829" w:rsidRDefault="0036577F" w:rsidP="00ED1829">
      <w:pPr>
        <w:pStyle w:val="a4"/>
        <w:numPr>
          <w:ilvl w:val="0"/>
          <w:numId w:val="4"/>
        </w:numPr>
        <w:tabs>
          <w:tab w:val="left" w:pos="335"/>
          <w:tab w:val="left" w:pos="372"/>
        </w:tabs>
        <w:ind w:left="0" w:firstLine="0"/>
        <w:jc w:val="both"/>
        <w:rPr>
          <w:color w:val="000000"/>
          <w:shd w:val="clear" w:color="auto" w:fill="FFFFFF"/>
        </w:rPr>
      </w:pPr>
      <w:r w:rsidRPr="000352FF">
        <w:t xml:space="preserve">Об исполнении  Постановлений заседания Совета по культуре  </w:t>
      </w:r>
      <w:r w:rsidRPr="00ED1829">
        <w:rPr>
          <w:b/>
          <w:bCs/>
          <w:color w:val="000000"/>
        </w:rPr>
        <w:t>№2 от 16.10.2019 «</w:t>
      </w:r>
      <w:r w:rsidRPr="000352FF">
        <w:t>Информационное обслуживание потребителей  МУК «</w:t>
      </w:r>
      <w:proofErr w:type="spellStart"/>
      <w:r w:rsidRPr="000352FF">
        <w:t>Глазовская</w:t>
      </w:r>
      <w:proofErr w:type="spellEnd"/>
      <w:r w:rsidRPr="000352FF">
        <w:t xml:space="preserve"> районная централизованная библиотечная система».</w:t>
      </w:r>
    </w:p>
    <w:p w:rsidR="00ED1829" w:rsidRPr="00ED1829" w:rsidRDefault="00ED1829" w:rsidP="00ED1829">
      <w:pPr>
        <w:pStyle w:val="a4"/>
        <w:numPr>
          <w:ilvl w:val="0"/>
          <w:numId w:val="4"/>
        </w:numPr>
        <w:tabs>
          <w:tab w:val="left" w:pos="335"/>
          <w:tab w:val="left" w:pos="372"/>
        </w:tabs>
        <w:ind w:left="0" w:firstLine="0"/>
        <w:jc w:val="both"/>
        <w:rPr>
          <w:color w:val="000000"/>
          <w:shd w:val="clear" w:color="auto" w:fill="FFFFFF"/>
        </w:rPr>
      </w:pPr>
      <w:r w:rsidRPr="000352FF">
        <w:t xml:space="preserve"> </w:t>
      </w:r>
      <w:r w:rsidR="0036577F" w:rsidRPr="000352FF">
        <w:t xml:space="preserve">Обсуждение проектов Постановлений Совета по культуре по заявленным темам. </w:t>
      </w:r>
    </w:p>
    <w:p w:rsidR="0036577F" w:rsidRPr="00ED1829" w:rsidRDefault="0036577F" w:rsidP="00ED1829">
      <w:pPr>
        <w:pStyle w:val="a4"/>
        <w:numPr>
          <w:ilvl w:val="0"/>
          <w:numId w:val="4"/>
        </w:numPr>
        <w:tabs>
          <w:tab w:val="left" w:pos="335"/>
          <w:tab w:val="left" w:pos="372"/>
        </w:tabs>
        <w:ind w:left="0" w:firstLine="0"/>
        <w:jc w:val="both"/>
        <w:rPr>
          <w:b/>
          <w:color w:val="000000" w:themeColor="text1"/>
          <w:sz w:val="22"/>
        </w:rPr>
      </w:pPr>
      <w:r w:rsidRPr="00ED1829">
        <w:t xml:space="preserve">Планирование деятельности  Совета  по культуре  на 2021 г. </w:t>
      </w:r>
    </w:p>
    <w:p w:rsidR="00ED1829" w:rsidRPr="00ED1829" w:rsidRDefault="00ED1829" w:rsidP="00ED1829">
      <w:pPr>
        <w:pStyle w:val="a4"/>
        <w:tabs>
          <w:tab w:val="left" w:pos="335"/>
          <w:tab w:val="left" w:pos="372"/>
        </w:tabs>
        <w:ind w:left="0"/>
        <w:jc w:val="both"/>
        <w:rPr>
          <w:b/>
          <w:color w:val="000000" w:themeColor="text1"/>
          <w:sz w:val="22"/>
        </w:rPr>
      </w:pPr>
    </w:p>
    <w:p w:rsidR="00384F46" w:rsidRDefault="00591A56" w:rsidP="00ED1829">
      <w:pPr>
        <w:spacing w:line="240" w:lineRule="auto"/>
        <w:jc w:val="both"/>
        <w:rPr>
          <w:rFonts w:cs="Times New Roman"/>
          <w:color w:val="000000" w:themeColor="text1"/>
          <w:sz w:val="22"/>
        </w:rPr>
      </w:pPr>
      <w:r>
        <w:rPr>
          <w:rFonts w:cs="Times New Roman"/>
          <w:b/>
          <w:color w:val="000000" w:themeColor="text1"/>
          <w:sz w:val="22"/>
        </w:rPr>
        <w:t xml:space="preserve">Баженов Е.Н. </w:t>
      </w:r>
      <w:r w:rsidR="00390DBB">
        <w:rPr>
          <w:rFonts w:cs="Times New Roman"/>
          <w:b/>
          <w:color w:val="000000" w:themeColor="text1"/>
          <w:sz w:val="22"/>
        </w:rPr>
        <w:t xml:space="preserve"> </w:t>
      </w:r>
      <w:r>
        <w:rPr>
          <w:rFonts w:cs="Times New Roman"/>
          <w:b/>
          <w:color w:val="000000" w:themeColor="text1"/>
          <w:sz w:val="22"/>
        </w:rPr>
        <w:t xml:space="preserve"> </w:t>
      </w:r>
      <w:r w:rsidRPr="00591A56">
        <w:rPr>
          <w:rFonts w:cs="Times New Roman"/>
          <w:color w:val="000000" w:themeColor="text1"/>
          <w:sz w:val="22"/>
        </w:rPr>
        <w:t>Знакомство с планом проведения Совета по культуре</w:t>
      </w:r>
      <w:r>
        <w:rPr>
          <w:rFonts w:cs="Times New Roman"/>
          <w:color w:val="000000" w:themeColor="text1"/>
          <w:sz w:val="22"/>
        </w:rPr>
        <w:t xml:space="preserve">. </w:t>
      </w:r>
      <w:r w:rsidR="00C55D7D">
        <w:rPr>
          <w:rFonts w:cs="Times New Roman"/>
          <w:color w:val="000000" w:themeColor="text1"/>
          <w:sz w:val="22"/>
        </w:rPr>
        <w:t xml:space="preserve"> </w:t>
      </w:r>
      <w:r w:rsidR="009E24B6">
        <w:rPr>
          <w:rFonts w:cs="Times New Roman"/>
          <w:color w:val="000000" w:themeColor="text1"/>
          <w:sz w:val="22"/>
        </w:rPr>
        <w:t xml:space="preserve"> Переходим к обсуждению 1 вопроса</w:t>
      </w:r>
    </w:p>
    <w:p w:rsidR="0036577F" w:rsidRDefault="0036577F" w:rsidP="00ED1829">
      <w:pPr>
        <w:spacing w:line="240" w:lineRule="auto"/>
        <w:jc w:val="both"/>
        <w:rPr>
          <w:rFonts w:cs="Times New Roman"/>
          <w:b/>
          <w:color w:val="000000" w:themeColor="text1"/>
          <w:sz w:val="22"/>
        </w:rPr>
      </w:pPr>
      <w:r w:rsidRPr="0036577F">
        <w:rPr>
          <w:rFonts w:cs="Times New Roman"/>
          <w:b/>
          <w:color w:val="000000" w:themeColor="text1"/>
          <w:sz w:val="22"/>
        </w:rPr>
        <w:t>Ворончихина И.Е.</w:t>
      </w:r>
    </w:p>
    <w:p w:rsidR="008A048E" w:rsidRPr="007C76F6" w:rsidRDefault="008A048E" w:rsidP="00ED1829">
      <w:pPr>
        <w:spacing w:line="240" w:lineRule="auto"/>
        <w:ind w:firstLine="708"/>
        <w:jc w:val="both"/>
        <w:rPr>
          <w:rFonts w:cs="Times New Roman"/>
          <w:szCs w:val="24"/>
        </w:rPr>
      </w:pPr>
      <w:r w:rsidRPr="007C76F6">
        <w:rPr>
          <w:rFonts w:cs="Times New Roman"/>
          <w:szCs w:val="24"/>
        </w:rPr>
        <w:t xml:space="preserve">Ежегодно с 2013 года проводится мониторинг удовлетворенности населения нашими услугами. Считаем, что это эффективный инструмент изучения мнения наших потребителей, результатом которого становится  принятие управленческих решений  по улучшению  качества предоставляемых услуг учреждениями культуры.  Очевидно, что благодаря </w:t>
      </w:r>
      <w:proofErr w:type="gramStart"/>
      <w:r w:rsidRPr="007C76F6">
        <w:rPr>
          <w:rFonts w:cs="Times New Roman"/>
          <w:szCs w:val="24"/>
        </w:rPr>
        <w:t>принимаемым</w:t>
      </w:r>
      <w:proofErr w:type="gramEnd"/>
      <w:r w:rsidRPr="007C76F6">
        <w:rPr>
          <w:rFonts w:cs="Times New Roman"/>
          <w:szCs w:val="24"/>
        </w:rPr>
        <w:t xml:space="preserve"> управленческим решениями, благодаря участию в гранитовых конкурсах процент удовлетворенности населения  повышается. Достаточно проанализировать статистику:  2013-86,3%, 2014-85,3%, 2015-85,9%, .2016-87,1%, .2017-87,3%, .2019-93,0%, .2020-93,6.</w:t>
      </w:r>
    </w:p>
    <w:p w:rsidR="008A048E" w:rsidRPr="007C76F6" w:rsidRDefault="008A048E" w:rsidP="00ED1829">
      <w:pPr>
        <w:spacing w:line="240" w:lineRule="auto"/>
        <w:ind w:right="119"/>
        <w:jc w:val="both"/>
        <w:rPr>
          <w:rFonts w:eastAsia="Times New Roman" w:cs="Times New Roman"/>
          <w:szCs w:val="24"/>
          <w:lang w:eastAsia="ru-RU"/>
        </w:rPr>
      </w:pPr>
      <w:r w:rsidRPr="007C76F6">
        <w:rPr>
          <w:rFonts w:cs="Times New Roman"/>
          <w:szCs w:val="24"/>
        </w:rPr>
        <w:t xml:space="preserve">           В этом году в опросе </w:t>
      </w:r>
      <w:r w:rsidRPr="007C76F6">
        <w:rPr>
          <w:rFonts w:eastAsia="Times New Roman" w:cs="Times New Roman"/>
          <w:szCs w:val="24"/>
          <w:lang w:eastAsia="ru-RU"/>
        </w:rPr>
        <w:t xml:space="preserve"> приняли участие 3437 жителей из 11 муниципальных образований, что составляет  23 % населения </w:t>
      </w:r>
      <w:proofErr w:type="spellStart"/>
      <w:r w:rsidRPr="007C76F6">
        <w:rPr>
          <w:rFonts w:eastAsia="Times New Roman" w:cs="Times New Roman"/>
          <w:szCs w:val="24"/>
          <w:lang w:eastAsia="ru-RU"/>
        </w:rPr>
        <w:t>Глазовского</w:t>
      </w:r>
      <w:proofErr w:type="spellEnd"/>
      <w:r w:rsidRPr="007C76F6">
        <w:rPr>
          <w:rFonts w:eastAsia="Times New Roman" w:cs="Times New Roman"/>
          <w:szCs w:val="24"/>
          <w:lang w:eastAsia="ru-RU"/>
        </w:rPr>
        <w:t xml:space="preserve"> района (2019 -3593) (-156 чел), уменьшение количества опрашиваемых связано с уменьшением количества населения</w:t>
      </w:r>
      <w:proofErr w:type="gramStart"/>
      <w:r w:rsidRPr="007C76F6">
        <w:rPr>
          <w:rFonts w:eastAsia="Times New Roman" w:cs="Times New Roman"/>
          <w:szCs w:val="24"/>
          <w:lang w:eastAsia="ru-RU"/>
        </w:rPr>
        <w:t xml:space="preserve">.. </w:t>
      </w:r>
      <w:proofErr w:type="gramEnd"/>
    </w:p>
    <w:p w:rsidR="008A048E" w:rsidRPr="007C76F6" w:rsidRDefault="008A048E" w:rsidP="00ED1829">
      <w:pPr>
        <w:spacing w:line="240" w:lineRule="auto"/>
        <w:ind w:right="119"/>
        <w:jc w:val="both"/>
        <w:rPr>
          <w:rFonts w:eastAsia="Times New Roman" w:cs="Times New Roman"/>
          <w:szCs w:val="24"/>
          <w:lang w:eastAsia="ru-RU"/>
        </w:rPr>
      </w:pPr>
      <w:r w:rsidRPr="007C76F6">
        <w:rPr>
          <w:rFonts w:eastAsia="Times New Roman" w:cs="Times New Roman"/>
          <w:szCs w:val="24"/>
          <w:lang w:eastAsia="ru-RU"/>
        </w:rPr>
        <w:t xml:space="preserve">7 факторов  из 8 оценены нашими </w:t>
      </w:r>
      <w:proofErr w:type="gramStart"/>
      <w:r w:rsidRPr="007C76F6">
        <w:rPr>
          <w:rFonts w:eastAsia="Times New Roman" w:cs="Times New Roman"/>
          <w:szCs w:val="24"/>
          <w:lang w:eastAsia="ru-RU"/>
        </w:rPr>
        <w:t>потребителями</w:t>
      </w:r>
      <w:proofErr w:type="gramEnd"/>
      <w:r w:rsidRPr="007C76F6">
        <w:rPr>
          <w:rFonts w:eastAsia="Times New Roman" w:cs="Times New Roman"/>
          <w:szCs w:val="24"/>
          <w:lang w:eastAsia="ru-RU"/>
        </w:rPr>
        <w:t xml:space="preserve"> и  удовлетворенность  их составляет более 90%.. </w:t>
      </w:r>
    </w:p>
    <w:p w:rsidR="008A048E" w:rsidRPr="007C76F6" w:rsidRDefault="008A048E" w:rsidP="00ED1829">
      <w:pPr>
        <w:spacing w:line="240" w:lineRule="auto"/>
        <w:ind w:right="119"/>
        <w:jc w:val="both"/>
        <w:rPr>
          <w:rFonts w:eastAsia="Times New Roman" w:cs="Times New Roman"/>
          <w:szCs w:val="24"/>
          <w:lang w:eastAsia="ru-RU"/>
        </w:rPr>
      </w:pPr>
      <w:r w:rsidRPr="007C76F6">
        <w:rPr>
          <w:rFonts w:eastAsia="Times New Roman" w:cs="Times New Roman"/>
          <w:szCs w:val="24"/>
          <w:lang w:eastAsia="ru-RU"/>
        </w:rPr>
        <w:t xml:space="preserve">      </w:t>
      </w:r>
      <w:r>
        <w:rPr>
          <w:rFonts w:eastAsia="Times New Roman" w:cs="Times New Roman"/>
          <w:szCs w:val="24"/>
          <w:lang w:eastAsia="ru-RU"/>
        </w:rPr>
        <w:t xml:space="preserve">              </w:t>
      </w:r>
      <w:r>
        <w:rPr>
          <w:rFonts w:cs="Times New Roman"/>
          <w:szCs w:val="24"/>
        </w:rPr>
        <w:t>О</w:t>
      </w:r>
      <w:r w:rsidRPr="007C76F6">
        <w:rPr>
          <w:rFonts w:cs="Times New Roman"/>
          <w:szCs w:val="24"/>
        </w:rPr>
        <w:t xml:space="preserve">дним из важных факторов остается и вопрос технического оснащения учреждений культуры для 88% опрошенных,  32% не совсем удовлетворены состоянием техническ4ого оснащения, 3% (2019 – 5%, 2018 – 6%, 2017- 15%) опрошенных высказали свою полную неудовлетворенность.  Коэффициент удовлетворенности по группе факторов составил </w:t>
      </w:r>
      <w:proofErr w:type="gramStart"/>
      <w:r w:rsidRPr="007C76F6">
        <w:rPr>
          <w:rFonts w:cs="Times New Roman"/>
          <w:szCs w:val="24"/>
        </w:rPr>
        <w:t>84</w:t>
      </w:r>
      <w:proofErr w:type="gramEnd"/>
      <w:r w:rsidRPr="007C76F6">
        <w:rPr>
          <w:rFonts w:cs="Times New Roman"/>
          <w:szCs w:val="24"/>
        </w:rPr>
        <w:t xml:space="preserve"> % что вызывает беспокойство. </w:t>
      </w:r>
      <w:r w:rsidRPr="007C76F6">
        <w:rPr>
          <w:rFonts w:cs="Times New Roman"/>
          <w:color w:val="FF0000"/>
          <w:szCs w:val="24"/>
        </w:rPr>
        <w:t xml:space="preserve">Заметно, что показатель меняется в лучшую сторону.  </w:t>
      </w:r>
      <w:r w:rsidRPr="007C76F6">
        <w:rPr>
          <w:rFonts w:cs="Times New Roman"/>
          <w:szCs w:val="24"/>
        </w:rPr>
        <w:t>(2017 - 67,8</w:t>
      </w:r>
      <w:r>
        <w:rPr>
          <w:rFonts w:cs="Times New Roman"/>
          <w:szCs w:val="24"/>
        </w:rPr>
        <w:t xml:space="preserve">,  </w:t>
      </w:r>
      <w:r w:rsidRPr="007C76F6">
        <w:rPr>
          <w:rFonts w:cs="Times New Roman"/>
          <w:szCs w:val="24"/>
        </w:rPr>
        <w:t>2018 – 76,3</w:t>
      </w:r>
      <w:r>
        <w:rPr>
          <w:rFonts w:cs="Times New Roman"/>
          <w:szCs w:val="24"/>
        </w:rPr>
        <w:t xml:space="preserve">, </w:t>
      </w:r>
      <w:r w:rsidRPr="007C76F6">
        <w:rPr>
          <w:rFonts w:cs="Times New Roman"/>
          <w:szCs w:val="24"/>
        </w:rPr>
        <w:t>2019-81%,</w:t>
      </w:r>
      <w:r>
        <w:rPr>
          <w:rFonts w:cs="Times New Roman"/>
          <w:szCs w:val="24"/>
        </w:rPr>
        <w:t>,2020- 84%</w:t>
      </w:r>
      <w:r w:rsidRPr="007C76F6">
        <w:rPr>
          <w:rFonts w:cs="Times New Roman"/>
          <w:szCs w:val="24"/>
        </w:rPr>
        <w:t>),</w:t>
      </w:r>
      <w:r w:rsidRPr="007C76F6">
        <w:rPr>
          <w:rFonts w:cs="Times New Roman"/>
          <w:color w:val="FF0000"/>
          <w:szCs w:val="24"/>
        </w:rPr>
        <w:t xml:space="preserve">Улучшается материально </w:t>
      </w:r>
      <w:proofErr w:type="gramStart"/>
      <w:r w:rsidRPr="007C76F6">
        <w:rPr>
          <w:rFonts w:cs="Times New Roman"/>
          <w:color w:val="FF0000"/>
          <w:szCs w:val="24"/>
        </w:rPr>
        <w:t>–т</w:t>
      </w:r>
      <w:proofErr w:type="gramEnd"/>
      <w:r w:rsidRPr="007C76F6">
        <w:rPr>
          <w:rFonts w:cs="Times New Roman"/>
          <w:color w:val="FF0000"/>
          <w:szCs w:val="24"/>
        </w:rPr>
        <w:t xml:space="preserve">ехническая база за счет участия проектов в </w:t>
      </w:r>
      <w:proofErr w:type="spellStart"/>
      <w:r w:rsidRPr="007C76F6">
        <w:rPr>
          <w:rFonts w:cs="Times New Roman"/>
          <w:color w:val="FF0000"/>
          <w:szCs w:val="24"/>
        </w:rPr>
        <w:t>грантовых</w:t>
      </w:r>
      <w:proofErr w:type="spellEnd"/>
      <w:r w:rsidRPr="007C76F6">
        <w:rPr>
          <w:rFonts w:cs="Times New Roman"/>
          <w:color w:val="FF0000"/>
          <w:szCs w:val="24"/>
        </w:rPr>
        <w:t xml:space="preserve"> конкурсах, участия в реализации нацпроекта «Культура», парт </w:t>
      </w:r>
      <w:proofErr w:type="spellStart"/>
      <w:r w:rsidRPr="007C76F6">
        <w:rPr>
          <w:rFonts w:cs="Times New Roman"/>
          <w:color w:val="FF0000"/>
          <w:szCs w:val="24"/>
        </w:rPr>
        <w:t>пректа</w:t>
      </w:r>
      <w:proofErr w:type="spellEnd"/>
      <w:r w:rsidRPr="007C76F6">
        <w:rPr>
          <w:rFonts w:cs="Times New Roman"/>
          <w:color w:val="FF0000"/>
          <w:szCs w:val="24"/>
        </w:rPr>
        <w:t xml:space="preserve"> «Культура малой родины».</w:t>
      </w:r>
    </w:p>
    <w:p w:rsidR="008A048E" w:rsidRDefault="008A048E" w:rsidP="00ED1829">
      <w:pPr>
        <w:spacing w:line="240" w:lineRule="auto"/>
        <w:jc w:val="both"/>
        <w:rPr>
          <w:rFonts w:cs="Times New Roman"/>
          <w:color w:val="FF0000"/>
          <w:szCs w:val="24"/>
        </w:rPr>
      </w:pPr>
      <w:r>
        <w:rPr>
          <w:rFonts w:cs="Times New Roman"/>
          <w:color w:val="FF0000"/>
          <w:szCs w:val="24"/>
        </w:rPr>
        <w:lastRenderedPageBreak/>
        <w:t xml:space="preserve">                  </w:t>
      </w:r>
      <w:proofErr w:type="gramStart"/>
      <w:r w:rsidRPr="007C76F6">
        <w:rPr>
          <w:rFonts w:cs="Times New Roman"/>
          <w:color w:val="FF0000"/>
          <w:szCs w:val="24"/>
        </w:rPr>
        <w:t>Однако, привлеченных внебюджетных средств учреждениями культуры по прежнему недостаточно, чтобы обновить музыкальные инструменты,   приобрести световое и музыкальное оборудование, приобрести  компьютерную технику.</w:t>
      </w:r>
      <w:proofErr w:type="gramEnd"/>
    </w:p>
    <w:p w:rsidR="008A048E" w:rsidRPr="008A048E" w:rsidRDefault="008A048E" w:rsidP="00ED1829">
      <w:pPr>
        <w:spacing w:line="240" w:lineRule="auto"/>
        <w:ind w:right="119"/>
        <w:jc w:val="both"/>
        <w:rPr>
          <w:rFonts w:eastAsia="Times New Roman" w:cs="Times New Roman"/>
          <w:b/>
          <w:szCs w:val="24"/>
          <w:lang w:eastAsia="ru-RU"/>
        </w:rPr>
      </w:pPr>
      <w:r w:rsidRPr="008A048E">
        <w:rPr>
          <w:rFonts w:eastAsia="Times New Roman" w:cs="Times New Roman"/>
          <w:b/>
          <w:szCs w:val="24"/>
          <w:lang w:eastAsia="ru-RU"/>
        </w:rPr>
        <w:t xml:space="preserve"> Митюкова И.Л.</w:t>
      </w:r>
    </w:p>
    <w:p w:rsidR="008A048E" w:rsidRPr="008A048E" w:rsidRDefault="008A048E" w:rsidP="00ED1829">
      <w:pPr>
        <w:shd w:val="clear" w:color="auto" w:fill="FFFFFF"/>
        <w:spacing w:line="240" w:lineRule="auto"/>
        <w:jc w:val="both"/>
        <w:rPr>
          <w:rFonts w:eastAsia="Times New Roman" w:cs="Times New Roman"/>
          <w:color w:val="333333"/>
          <w:szCs w:val="24"/>
        </w:rPr>
      </w:pPr>
      <w:r w:rsidRPr="006C0016">
        <w:rPr>
          <w:rFonts w:eastAsia="Times New Roman" w:cs="Times New Roman"/>
          <w:color w:val="333333"/>
          <w:szCs w:val="24"/>
        </w:rPr>
        <w:t xml:space="preserve">В мониторинге приняли участие  2337 человек,  что составляет 15,3%, на  95  респондентов  меньше в сравнении с 2019 годом. Приняли участие  23 клубных учреждения, из-за отсутствия специалистов  мониторинг не проведен в  населенных пунктах </w:t>
      </w:r>
      <w:proofErr w:type="spellStart"/>
      <w:r w:rsidRPr="006C0016">
        <w:rPr>
          <w:rFonts w:eastAsia="Times New Roman" w:cs="Times New Roman"/>
          <w:color w:val="333333"/>
          <w:szCs w:val="24"/>
        </w:rPr>
        <w:t>Ураково</w:t>
      </w:r>
      <w:proofErr w:type="spellEnd"/>
      <w:r w:rsidRPr="006C0016">
        <w:rPr>
          <w:rFonts w:eastAsia="Times New Roman" w:cs="Times New Roman"/>
          <w:color w:val="333333"/>
          <w:szCs w:val="24"/>
        </w:rPr>
        <w:t>,</w:t>
      </w:r>
      <w:r>
        <w:rPr>
          <w:rFonts w:eastAsia="Times New Roman" w:cs="Times New Roman"/>
          <w:color w:val="333333"/>
          <w:szCs w:val="24"/>
        </w:rPr>
        <w:t xml:space="preserve"> </w:t>
      </w:r>
      <w:r w:rsidRPr="006C0016">
        <w:rPr>
          <w:rFonts w:eastAsia="Times New Roman" w:cs="Times New Roman"/>
          <w:color w:val="333333"/>
          <w:szCs w:val="24"/>
        </w:rPr>
        <w:t>Сева,</w:t>
      </w:r>
      <w:r>
        <w:rPr>
          <w:rFonts w:eastAsia="Times New Roman" w:cs="Times New Roman"/>
          <w:color w:val="333333"/>
          <w:szCs w:val="24"/>
        </w:rPr>
        <w:t xml:space="preserve"> </w:t>
      </w:r>
      <w:proofErr w:type="spellStart"/>
      <w:r w:rsidRPr="006C0016">
        <w:rPr>
          <w:rFonts w:eastAsia="Times New Roman" w:cs="Times New Roman"/>
          <w:color w:val="333333"/>
          <w:szCs w:val="24"/>
        </w:rPr>
        <w:t>Чура</w:t>
      </w:r>
      <w:proofErr w:type="spellEnd"/>
      <w:r w:rsidRPr="006C0016">
        <w:rPr>
          <w:rFonts w:eastAsia="Times New Roman" w:cs="Times New Roman"/>
          <w:color w:val="333333"/>
          <w:szCs w:val="24"/>
        </w:rPr>
        <w:t>. Итоговый коэффициент  удовлетворенности увеличился на 1 %.  За время проведения мониторинга  с 2013г наблюдается динамика удовлетворенности в целом на 10,8%.</w:t>
      </w:r>
      <w:r>
        <w:rPr>
          <w:rFonts w:eastAsia="Times New Roman" w:cs="Times New Roman"/>
          <w:color w:val="333333"/>
          <w:szCs w:val="24"/>
        </w:rPr>
        <w:t xml:space="preserve">  По результатам</w:t>
      </w:r>
      <w:r w:rsidRPr="00A503C7">
        <w:rPr>
          <w:rFonts w:eastAsia="Times New Roman" w:cs="Times New Roman"/>
          <w:color w:val="333333"/>
          <w:szCs w:val="24"/>
        </w:rPr>
        <w:t xml:space="preserve"> </w:t>
      </w:r>
      <w:r>
        <w:rPr>
          <w:rFonts w:eastAsia="Times New Roman" w:cs="Times New Roman"/>
          <w:color w:val="333333"/>
          <w:szCs w:val="24"/>
        </w:rPr>
        <w:t xml:space="preserve"> не выполнен  </w:t>
      </w:r>
      <w:r w:rsidRPr="00A503C7">
        <w:rPr>
          <w:rFonts w:eastAsia="Times New Roman" w:cs="Times New Roman"/>
          <w:color w:val="333333"/>
          <w:szCs w:val="24"/>
        </w:rPr>
        <w:t>показатель по удовлетворенности населения</w:t>
      </w:r>
      <w:r>
        <w:rPr>
          <w:rFonts w:eastAsia="Times New Roman" w:cs="Times New Roman"/>
          <w:color w:val="333333"/>
          <w:szCs w:val="24"/>
        </w:rPr>
        <w:t xml:space="preserve"> </w:t>
      </w:r>
      <w:proofErr w:type="gramStart"/>
      <w:r>
        <w:rPr>
          <w:rFonts w:eastAsia="Times New Roman" w:cs="Times New Roman"/>
          <w:color w:val="333333"/>
          <w:szCs w:val="24"/>
        </w:rPr>
        <w:t xml:space="preserve">(  </w:t>
      </w:r>
      <w:proofErr w:type="gramEnd"/>
      <w:r>
        <w:rPr>
          <w:rFonts w:eastAsia="Times New Roman" w:cs="Times New Roman"/>
          <w:color w:val="333333"/>
          <w:szCs w:val="24"/>
        </w:rPr>
        <w:t xml:space="preserve">90%) </w:t>
      </w:r>
      <w:r>
        <w:rPr>
          <w:rFonts w:cs="Times New Roman"/>
          <w:szCs w:val="24"/>
        </w:rPr>
        <w:t xml:space="preserve">в   5 учреждениях: </w:t>
      </w:r>
      <w:proofErr w:type="gramStart"/>
      <w:r>
        <w:rPr>
          <w:rFonts w:cs="Times New Roman"/>
          <w:szCs w:val="24"/>
        </w:rPr>
        <w:t>Ключевском</w:t>
      </w:r>
      <w:proofErr w:type="gramEnd"/>
      <w:r>
        <w:rPr>
          <w:rFonts w:cs="Times New Roman"/>
          <w:szCs w:val="24"/>
        </w:rPr>
        <w:t xml:space="preserve"> 74,5%, </w:t>
      </w:r>
      <w:proofErr w:type="spellStart"/>
      <w:r>
        <w:rPr>
          <w:rFonts w:cs="Times New Roman"/>
          <w:szCs w:val="24"/>
        </w:rPr>
        <w:t>Парзинском</w:t>
      </w:r>
      <w:proofErr w:type="spellEnd"/>
      <w:r>
        <w:rPr>
          <w:rFonts w:cs="Times New Roman"/>
          <w:szCs w:val="24"/>
        </w:rPr>
        <w:t xml:space="preserve"> 86,3%, </w:t>
      </w:r>
      <w:proofErr w:type="spellStart"/>
      <w:r>
        <w:rPr>
          <w:rFonts w:cs="Times New Roman"/>
          <w:szCs w:val="24"/>
        </w:rPr>
        <w:t>Понинском</w:t>
      </w:r>
      <w:proofErr w:type="spellEnd"/>
      <w:r>
        <w:rPr>
          <w:rFonts w:cs="Times New Roman"/>
          <w:szCs w:val="24"/>
        </w:rPr>
        <w:t xml:space="preserve"> 87%, </w:t>
      </w:r>
      <w:proofErr w:type="spellStart"/>
      <w:r>
        <w:rPr>
          <w:rFonts w:cs="Times New Roman"/>
          <w:szCs w:val="24"/>
        </w:rPr>
        <w:t>Гулековском</w:t>
      </w:r>
      <w:proofErr w:type="spellEnd"/>
      <w:r>
        <w:rPr>
          <w:rFonts w:cs="Times New Roman"/>
          <w:szCs w:val="24"/>
        </w:rPr>
        <w:t xml:space="preserve"> 75,4%, </w:t>
      </w:r>
      <w:proofErr w:type="spellStart"/>
      <w:r>
        <w:rPr>
          <w:rFonts w:cs="Times New Roman"/>
          <w:szCs w:val="24"/>
        </w:rPr>
        <w:t>Омутницком</w:t>
      </w:r>
      <w:proofErr w:type="spellEnd"/>
      <w:r>
        <w:rPr>
          <w:rFonts w:cs="Times New Roman"/>
          <w:szCs w:val="24"/>
        </w:rPr>
        <w:t xml:space="preserve"> 85,8% .</w:t>
      </w:r>
    </w:p>
    <w:p w:rsidR="008A048E" w:rsidRDefault="008A048E" w:rsidP="00ED1829">
      <w:pPr>
        <w:spacing w:line="240" w:lineRule="auto"/>
        <w:jc w:val="both"/>
        <w:rPr>
          <w:szCs w:val="24"/>
        </w:rPr>
      </w:pPr>
      <w:r>
        <w:rPr>
          <w:szCs w:val="24"/>
        </w:rPr>
        <w:t>По результатам мониторинга рекомендовано:</w:t>
      </w:r>
    </w:p>
    <w:p w:rsidR="008A048E" w:rsidRPr="008A048E" w:rsidRDefault="008A048E" w:rsidP="00ED1829">
      <w:pPr>
        <w:spacing w:line="240" w:lineRule="auto"/>
        <w:jc w:val="both"/>
        <w:rPr>
          <w:rFonts w:cs="Times New Roman"/>
          <w:szCs w:val="24"/>
          <w:u w:val="single"/>
        </w:rPr>
      </w:pPr>
      <w:r>
        <w:rPr>
          <w:szCs w:val="24"/>
        </w:rPr>
        <w:t xml:space="preserve">- </w:t>
      </w:r>
      <w:r w:rsidRPr="00600840">
        <w:t>разработать комплекс мероприятий направленных  на улучшение:</w:t>
      </w:r>
    </w:p>
    <w:p w:rsidR="008A048E" w:rsidRPr="00600840" w:rsidRDefault="008A048E" w:rsidP="00ED1829">
      <w:pPr>
        <w:pStyle w:val="a8"/>
        <w:spacing w:before="0" w:beforeAutospacing="0" w:after="0" w:afterAutospacing="0"/>
        <w:jc w:val="both"/>
      </w:pPr>
      <w:r w:rsidRPr="00600840">
        <w:t xml:space="preserve"> -предоставления услуг, по запросам потребителей</w:t>
      </w:r>
    </w:p>
    <w:p w:rsidR="008A048E" w:rsidRPr="00600840" w:rsidRDefault="008A048E" w:rsidP="00ED1829">
      <w:pPr>
        <w:pStyle w:val="a8"/>
        <w:spacing w:before="0" w:beforeAutospacing="0" w:after="0" w:afterAutospacing="0"/>
        <w:jc w:val="both"/>
      </w:pPr>
      <w:r w:rsidRPr="00600840">
        <w:t xml:space="preserve">-  условий   для инвалидов, пожилых граждан.  </w:t>
      </w:r>
    </w:p>
    <w:p w:rsidR="008A048E" w:rsidRDefault="008A048E" w:rsidP="00ED1829">
      <w:pPr>
        <w:pStyle w:val="a8"/>
        <w:spacing w:before="0" w:beforeAutospacing="0" w:after="0" w:afterAutospacing="0"/>
        <w:jc w:val="both"/>
      </w:pPr>
      <w:r w:rsidRPr="00600840">
        <w:t>-материально-технической базы (обновление музыкальных инструментов, сценических  костюмов, приобретения светового и музыкального оборудования).</w:t>
      </w:r>
    </w:p>
    <w:p w:rsidR="008A048E" w:rsidRPr="008A048E" w:rsidRDefault="008A048E" w:rsidP="00ED1829">
      <w:pPr>
        <w:pStyle w:val="a8"/>
        <w:spacing w:before="0" w:beforeAutospacing="0" w:after="0" w:afterAutospacing="0"/>
        <w:jc w:val="both"/>
      </w:pPr>
      <w:r>
        <w:rPr>
          <w:b/>
          <w:color w:val="000000" w:themeColor="text1"/>
          <w:sz w:val="22"/>
        </w:rPr>
        <w:t xml:space="preserve"> </w:t>
      </w:r>
      <w:proofErr w:type="spellStart"/>
      <w:r>
        <w:rPr>
          <w:b/>
          <w:color w:val="000000" w:themeColor="text1"/>
          <w:sz w:val="22"/>
        </w:rPr>
        <w:t>Перминова</w:t>
      </w:r>
      <w:proofErr w:type="spellEnd"/>
      <w:r>
        <w:rPr>
          <w:b/>
          <w:color w:val="000000" w:themeColor="text1"/>
          <w:sz w:val="22"/>
        </w:rPr>
        <w:t xml:space="preserve"> З.П.</w:t>
      </w:r>
      <w:r w:rsidR="009E24B6">
        <w:rPr>
          <w:b/>
          <w:color w:val="000000" w:themeColor="text1"/>
          <w:sz w:val="22"/>
        </w:rPr>
        <w:t xml:space="preserve"> </w:t>
      </w:r>
    </w:p>
    <w:p w:rsidR="009E24B6" w:rsidRDefault="009E24B6" w:rsidP="00ED1829">
      <w:pPr>
        <w:spacing w:line="240" w:lineRule="auto"/>
        <w:ind w:firstLine="708"/>
        <w:jc w:val="both"/>
        <w:rPr>
          <w:rFonts w:eastAsia="Calibri" w:cs="Times New Roman"/>
        </w:rPr>
      </w:pPr>
      <w:r w:rsidRPr="00906E0F">
        <w:rPr>
          <w:rFonts w:eastAsia="Calibri" w:cs="Times New Roman"/>
        </w:rPr>
        <w:t>В опросе участвовало 1000 человек: из них 32% мужчин и 68% женщин.</w:t>
      </w:r>
      <w:r w:rsidRPr="006A6587">
        <w:rPr>
          <w:rFonts w:eastAsia="Calibri" w:cs="Times New Roman"/>
          <w:color w:val="FF0000"/>
        </w:rPr>
        <w:t xml:space="preserve"> </w:t>
      </w:r>
      <w:r w:rsidRPr="00906E0F">
        <w:rPr>
          <w:rFonts w:eastAsia="Calibri" w:cs="Times New Roman"/>
        </w:rPr>
        <w:t xml:space="preserve">По возрастной категории: в опросе участвовало респондентов от 14-18 лет – 13%, 19-29 лет – 11%,  от 30-39 лет –16%, от 40-49  лет – 17%, от 50-59 лет – 20%, 60 лет и старше – 21% . </w:t>
      </w:r>
    </w:p>
    <w:p w:rsidR="009E24B6" w:rsidRDefault="009E24B6" w:rsidP="00ED1829">
      <w:pPr>
        <w:spacing w:line="240" w:lineRule="auto"/>
        <w:ind w:firstLine="708"/>
        <w:jc w:val="both"/>
        <w:rPr>
          <w:rFonts w:eastAsia="Calibri" w:cs="Times New Roman"/>
        </w:rPr>
      </w:pPr>
      <w:r w:rsidRPr="00906E0F">
        <w:rPr>
          <w:rFonts w:eastAsia="Calibri" w:cs="Times New Roman"/>
        </w:rPr>
        <w:t>По социальному составу представлены все категории населения: учащиеся – 17%, рабочие – 22%, служащие – 21%, пенсионеры –30%, другие категории  (предприниматели, домохозяйки, временно неработающие) – 11%.</w:t>
      </w:r>
    </w:p>
    <w:p w:rsidR="009E24B6" w:rsidRPr="006E7BAA" w:rsidRDefault="009E24B6" w:rsidP="00ED1829">
      <w:pPr>
        <w:spacing w:line="240" w:lineRule="auto"/>
        <w:ind w:firstLine="708"/>
        <w:jc w:val="both"/>
        <w:rPr>
          <w:rFonts w:eastAsia="Calibri" w:cs="Times New Roman"/>
        </w:rPr>
      </w:pPr>
      <w:r w:rsidRPr="006E7BAA">
        <w:rPr>
          <w:rFonts w:eastAsia="Calibri" w:cs="Times New Roman"/>
        </w:rPr>
        <w:t xml:space="preserve">По уровню образования: респонденты с высшим образованием составили 25%, со средним специальным образованием 45% и с полным средним образованием – 19 %, 11% - с неполным средним образованием, 0,6% - с начальным образованием. </w:t>
      </w:r>
    </w:p>
    <w:p w:rsidR="009E24B6" w:rsidRPr="00626149" w:rsidRDefault="009E24B6" w:rsidP="00ED1829">
      <w:pPr>
        <w:spacing w:line="240" w:lineRule="auto"/>
        <w:jc w:val="both"/>
        <w:rPr>
          <w:rFonts w:eastAsia="Calibri" w:cs="Times New Roman"/>
        </w:rPr>
      </w:pPr>
      <w:r w:rsidRPr="00626149">
        <w:rPr>
          <w:rFonts w:eastAsia="Calibri" w:cs="Times New Roman"/>
        </w:rPr>
        <w:t xml:space="preserve">Итоговый коэффициент удовлетворенности составил </w:t>
      </w:r>
      <w:r>
        <w:rPr>
          <w:rFonts w:eastAsia="Calibri" w:cs="Times New Roman"/>
        </w:rPr>
        <w:t xml:space="preserve">94,4 (93,6% - 2019; </w:t>
      </w:r>
      <w:r w:rsidRPr="00626149">
        <w:rPr>
          <w:rFonts w:eastAsia="Calibri" w:cs="Times New Roman"/>
        </w:rPr>
        <w:t>92,6%- 2018; 92,0% -2017; 91,4% -2016; в 2015 – 91,5%), что соответствует значению «отличный».</w:t>
      </w:r>
    </w:p>
    <w:p w:rsidR="009E24B6" w:rsidRPr="00ED1829" w:rsidRDefault="009E24B6" w:rsidP="00ED1829">
      <w:pPr>
        <w:spacing w:line="240" w:lineRule="auto"/>
        <w:rPr>
          <w:rFonts w:eastAsia="Calibri" w:cs="Times New Roman"/>
          <w:b/>
        </w:rPr>
      </w:pPr>
      <w:r w:rsidRPr="00ED1829">
        <w:rPr>
          <w:b/>
        </w:rPr>
        <w:t>Иванова Р.К.</w:t>
      </w:r>
    </w:p>
    <w:p w:rsidR="009E24B6" w:rsidRDefault="009E24B6" w:rsidP="00ED1829">
      <w:pPr>
        <w:spacing w:line="240" w:lineRule="auto"/>
        <w:ind w:firstLine="708"/>
        <w:jc w:val="both"/>
        <w:rPr>
          <w:rFonts w:cs="Times New Roman"/>
          <w:szCs w:val="24"/>
        </w:rPr>
      </w:pPr>
      <w:r w:rsidRPr="004F1E2F">
        <w:rPr>
          <w:rFonts w:eastAsia="Times New Roman" w:cs="Times New Roman"/>
          <w:szCs w:val="24"/>
        </w:rPr>
        <w:t>Уровень удовлетворенности населения качеством услуг, предоставляемых МУК "ГРИКМК"</w:t>
      </w:r>
      <w:r>
        <w:rPr>
          <w:rFonts w:eastAsia="Times New Roman" w:cs="Times New Roman"/>
          <w:szCs w:val="24"/>
        </w:rPr>
        <w:t xml:space="preserve"> </w:t>
      </w:r>
      <w:r w:rsidRPr="004F1E2F">
        <w:rPr>
          <w:rFonts w:eastAsia="Times New Roman" w:cs="Times New Roman"/>
          <w:szCs w:val="24"/>
        </w:rPr>
        <w:t xml:space="preserve">за 2020 год составил 99,3%. Мониторинг проводился со 2.11 - 7.11. </w:t>
      </w:r>
      <w:r w:rsidRPr="004F1E2F">
        <w:rPr>
          <w:rFonts w:cs="Times New Roman"/>
          <w:szCs w:val="24"/>
        </w:rPr>
        <w:t>В опросе участвовало 100 человек из муниципальных поселений "</w:t>
      </w:r>
      <w:proofErr w:type="spellStart"/>
      <w:r w:rsidRPr="004F1E2F">
        <w:rPr>
          <w:rFonts w:cs="Times New Roman"/>
          <w:szCs w:val="24"/>
        </w:rPr>
        <w:t>Ураковское</w:t>
      </w:r>
      <w:proofErr w:type="spellEnd"/>
      <w:r w:rsidRPr="004F1E2F">
        <w:rPr>
          <w:rFonts w:cs="Times New Roman"/>
          <w:szCs w:val="24"/>
        </w:rPr>
        <w:t>", "</w:t>
      </w:r>
      <w:proofErr w:type="spellStart"/>
      <w:r w:rsidRPr="004F1E2F">
        <w:rPr>
          <w:rFonts w:cs="Times New Roman"/>
          <w:szCs w:val="24"/>
        </w:rPr>
        <w:t>Понинское</w:t>
      </w:r>
      <w:proofErr w:type="spellEnd"/>
      <w:r w:rsidRPr="004F1E2F">
        <w:rPr>
          <w:rFonts w:cs="Times New Roman"/>
          <w:szCs w:val="24"/>
        </w:rPr>
        <w:t>" (</w:t>
      </w:r>
      <w:proofErr w:type="spellStart"/>
      <w:r w:rsidRPr="004F1E2F">
        <w:rPr>
          <w:rFonts w:cs="Times New Roman"/>
          <w:szCs w:val="24"/>
        </w:rPr>
        <w:t>д</w:t>
      </w:r>
      <w:proofErr w:type="gramStart"/>
      <w:r w:rsidRPr="004F1E2F">
        <w:rPr>
          <w:rFonts w:cs="Times New Roman"/>
          <w:szCs w:val="24"/>
        </w:rPr>
        <w:t>.К</w:t>
      </w:r>
      <w:proofErr w:type="gramEnd"/>
      <w:r w:rsidRPr="004F1E2F">
        <w:rPr>
          <w:rFonts w:cs="Times New Roman"/>
          <w:szCs w:val="24"/>
        </w:rPr>
        <w:t>очишево</w:t>
      </w:r>
      <w:proofErr w:type="spellEnd"/>
      <w:r w:rsidRPr="004F1E2F">
        <w:rPr>
          <w:rFonts w:cs="Times New Roman"/>
          <w:szCs w:val="24"/>
        </w:rPr>
        <w:t xml:space="preserve">, </w:t>
      </w:r>
      <w:proofErr w:type="spellStart"/>
      <w:r w:rsidRPr="004F1E2F">
        <w:rPr>
          <w:rFonts w:cs="Times New Roman"/>
          <w:szCs w:val="24"/>
        </w:rPr>
        <w:t>д.Тат.Парзи</w:t>
      </w:r>
      <w:proofErr w:type="spellEnd"/>
      <w:r w:rsidRPr="004F1E2F">
        <w:rPr>
          <w:rFonts w:cs="Times New Roman"/>
          <w:szCs w:val="24"/>
        </w:rPr>
        <w:t xml:space="preserve">, </w:t>
      </w:r>
      <w:proofErr w:type="spellStart"/>
      <w:r w:rsidRPr="004F1E2F">
        <w:rPr>
          <w:rFonts w:cs="Times New Roman"/>
          <w:szCs w:val="24"/>
        </w:rPr>
        <w:t>д.Золотарево</w:t>
      </w:r>
      <w:proofErr w:type="spellEnd"/>
      <w:r w:rsidRPr="004F1E2F">
        <w:rPr>
          <w:rFonts w:cs="Times New Roman"/>
          <w:szCs w:val="24"/>
        </w:rPr>
        <w:t xml:space="preserve">, </w:t>
      </w:r>
      <w:proofErr w:type="spellStart"/>
      <w:r w:rsidRPr="004F1E2F">
        <w:rPr>
          <w:rFonts w:cs="Times New Roman"/>
          <w:szCs w:val="24"/>
        </w:rPr>
        <w:t>д.Пудвай</w:t>
      </w:r>
      <w:proofErr w:type="spellEnd"/>
      <w:r w:rsidRPr="004F1E2F">
        <w:rPr>
          <w:rFonts w:cs="Times New Roman"/>
          <w:szCs w:val="24"/>
        </w:rPr>
        <w:t>, д.Сева</w:t>
      </w:r>
      <w:r>
        <w:rPr>
          <w:rFonts w:cs="Times New Roman"/>
          <w:szCs w:val="24"/>
        </w:rPr>
        <w:t>), г.Глазов. По возрастной категории: в опросе участвовало респондентов от 14-18 лет –  17 %, 19-29 лет – 3 %,  от 30-39 лет – 15 %, от 40-49  лет – 22 %, от 50-59 лет – 30 %, 60 лет и старше – 13 % . По социальному составу   представлены  все категории.</w:t>
      </w:r>
    </w:p>
    <w:p w:rsidR="009E24B6" w:rsidRDefault="009E24B6" w:rsidP="00ED1829">
      <w:pPr>
        <w:spacing w:line="240" w:lineRule="auto"/>
        <w:jc w:val="both"/>
        <w:rPr>
          <w:rFonts w:cs="Times New Roman"/>
          <w:szCs w:val="24"/>
        </w:rPr>
      </w:pPr>
      <w:r>
        <w:rPr>
          <w:rFonts w:cs="Times New Roman"/>
          <w:szCs w:val="24"/>
        </w:rPr>
        <w:t xml:space="preserve"> По уровню образования превалируют респонденты со средним специальным образованием  - 46 %,  полным  средним  образованием - 26 %,  неполное среднее -  21 %, </w:t>
      </w:r>
      <w:proofErr w:type="gramStart"/>
      <w:r>
        <w:rPr>
          <w:rFonts w:cs="Times New Roman"/>
          <w:szCs w:val="24"/>
        </w:rPr>
        <w:t>с</w:t>
      </w:r>
      <w:proofErr w:type="gramEnd"/>
      <w:r>
        <w:rPr>
          <w:rFonts w:cs="Times New Roman"/>
          <w:szCs w:val="24"/>
        </w:rPr>
        <w:t xml:space="preserve"> высшим  - 7 %. </w:t>
      </w:r>
    </w:p>
    <w:p w:rsidR="009E24B6" w:rsidRDefault="009E24B6" w:rsidP="00ED1829">
      <w:pPr>
        <w:spacing w:line="240" w:lineRule="auto"/>
        <w:jc w:val="both"/>
        <w:rPr>
          <w:rFonts w:cs="Times New Roman"/>
          <w:szCs w:val="24"/>
          <w:u w:val="single"/>
        </w:rPr>
      </w:pPr>
      <w:r>
        <w:rPr>
          <w:rFonts w:cs="Times New Roman"/>
          <w:szCs w:val="24"/>
        </w:rPr>
        <w:t xml:space="preserve">Желание посещать музеи чаще высказали 55 чел, из 100. Мешает чаще посещать музеи недостаток свободного времени  -  36 чел,  состояние здоровья -  21 чел, усталость после работы -   14,  семейно-бытовые условия -   14,  отдаленность учреждения от дома - 13. Недостатком в работе учреждения отмечено </w:t>
      </w:r>
      <w:r>
        <w:rPr>
          <w:rFonts w:cs="Times New Roman"/>
          <w:szCs w:val="24"/>
          <w:u w:val="single"/>
        </w:rPr>
        <w:t xml:space="preserve">отсутствие проектора для демонстрации </w:t>
      </w:r>
      <w:proofErr w:type="spellStart"/>
      <w:r>
        <w:rPr>
          <w:rFonts w:cs="Times New Roman"/>
          <w:szCs w:val="24"/>
          <w:u w:val="single"/>
        </w:rPr>
        <w:t>медиафильмов</w:t>
      </w:r>
      <w:proofErr w:type="spellEnd"/>
      <w:r>
        <w:rPr>
          <w:rFonts w:cs="Times New Roman"/>
          <w:szCs w:val="24"/>
          <w:u w:val="single"/>
        </w:rPr>
        <w:t xml:space="preserve"> в </w:t>
      </w:r>
      <w:proofErr w:type="spellStart"/>
      <w:r>
        <w:rPr>
          <w:rFonts w:cs="Times New Roman"/>
          <w:szCs w:val="24"/>
          <w:u w:val="single"/>
        </w:rPr>
        <w:t>Кочишевском</w:t>
      </w:r>
      <w:proofErr w:type="spellEnd"/>
      <w:r>
        <w:rPr>
          <w:rFonts w:cs="Times New Roman"/>
          <w:szCs w:val="24"/>
          <w:u w:val="single"/>
        </w:rPr>
        <w:t xml:space="preserve"> музее, другая причина не посещения -</w:t>
      </w:r>
      <w:r w:rsidRPr="003D5CC7">
        <w:rPr>
          <w:rFonts w:cs="Times New Roman"/>
          <w:szCs w:val="24"/>
          <w:u w:val="single"/>
        </w:rPr>
        <w:t xml:space="preserve"> </w:t>
      </w:r>
      <w:r>
        <w:rPr>
          <w:rFonts w:cs="Times New Roman"/>
          <w:szCs w:val="24"/>
          <w:u w:val="single"/>
        </w:rPr>
        <w:t xml:space="preserve">распространение  </w:t>
      </w:r>
      <w:proofErr w:type="spellStart"/>
      <w:r>
        <w:rPr>
          <w:rFonts w:cs="Times New Roman"/>
          <w:szCs w:val="24"/>
          <w:u w:val="single"/>
        </w:rPr>
        <w:t>короновирусной</w:t>
      </w:r>
      <w:proofErr w:type="spellEnd"/>
      <w:r>
        <w:rPr>
          <w:rFonts w:cs="Times New Roman"/>
          <w:szCs w:val="24"/>
          <w:u w:val="single"/>
        </w:rPr>
        <w:t xml:space="preserve">  инфекции. На 16.11.2020 года приобретен </w:t>
      </w:r>
      <w:proofErr w:type="spellStart"/>
      <w:r>
        <w:rPr>
          <w:rFonts w:cs="Times New Roman"/>
          <w:szCs w:val="24"/>
          <w:u w:val="single"/>
        </w:rPr>
        <w:t>мультимедийный</w:t>
      </w:r>
      <w:proofErr w:type="spellEnd"/>
      <w:r>
        <w:rPr>
          <w:rFonts w:cs="Times New Roman"/>
          <w:szCs w:val="24"/>
          <w:u w:val="single"/>
        </w:rPr>
        <w:t xml:space="preserve"> проектор и экран.</w:t>
      </w:r>
    </w:p>
    <w:p w:rsidR="00CB44F6" w:rsidRDefault="00CB44F6" w:rsidP="00ED1829">
      <w:pPr>
        <w:spacing w:line="240" w:lineRule="auto"/>
        <w:jc w:val="both"/>
        <w:rPr>
          <w:rFonts w:cs="Times New Roman"/>
          <w:b/>
          <w:color w:val="000000" w:themeColor="text1"/>
          <w:sz w:val="22"/>
        </w:rPr>
      </w:pPr>
    </w:p>
    <w:p w:rsidR="008A048E" w:rsidRDefault="001F752D" w:rsidP="00ED1829">
      <w:pPr>
        <w:spacing w:line="240" w:lineRule="auto"/>
        <w:jc w:val="both"/>
        <w:rPr>
          <w:rFonts w:cs="Times New Roman"/>
          <w:b/>
          <w:color w:val="000000" w:themeColor="text1"/>
          <w:sz w:val="22"/>
        </w:rPr>
      </w:pPr>
      <w:r>
        <w:rPr>
          <w:rFonts w:cs="Times New Roman"/>
          <w:b/>
          <w:color w:val="000000" w:themeColor="text1"/>
          <w:sz w:val="22"/>
        </w:rPr>
        <w:t xml:space="preserve">Баженов Е.Н. </w:t>
      </w:r>
      <w:r w:rsidR="009E24B6">
        <w:rPr>
          <w:rFonts w:cs="Times New Roman"/>
          <w:b/>
          <w:color w:val="000000" w:themeColor="text1"/>
          <w:sz w:val="22"/>
        </w:rPr>
        <w:t>По итогам перв</w:t>
      </w:r>
      <w:r w:rsidR="00CB44F6">
        <w:rPr>
          <w:rFonts w:cs="Times New Roman"/>
          <w:b/>
          <w:color w:val="000000" w:themeColor="text1"/>
          <w:sz w:val="22"/>
        </w:rPr>
        <w:t>ого вопроса предлагаю принять следующие</w:t>
      </w:r>
      <w:r w:rsidR="009E24B6">
        <w:rPr>
          <w:rFonts w:cs="Times New Roman"/>
          <w:b/>
          <w:color w:val="000000" w:themeColor="text1"/>
          <w:sz w:val="22"/>
        </w:rPr>
        <w:t xml:space="preserve"> решения</w:t>
      </w:r>
      <w:r w:rsidR="00CB44F6">
        <w:rPr>
          <w:rFonts w:cs="Times New Roman"/>
          <w:b/>
          <w:color w:val="000000" w:themeColor="text1"/>
          <w:sz w:val="22"/>
        </w:rPr>
        <w:t>:</w:t>
      </w:r>
      <w:r w:rsidR="009E24B6">
        <w:rPr>
          <w:rFonts w:cs="Times New Roman"/>
          <w:b/>
          <w:color w:val="000000" w:themeColor="text1"/>
          <w:sz w:val="22"/>
        </w:rPr>
        <w:t xml:space="preserve"> </w:t>
      </w:r>
    </w:p>
    <w:p w:rsidR="009E24B6" w:rsidRDefault="009E24B6" w:rsidP="00ED1829">
      <w:pPr>
        <w:spacing w:line="240" w:lineRule="auto"/>
        <w:jc w:val="both"/>
        <w:rPr>
          <w:rFonts w:cs="Times New Roman"/>
          <w:b/>
          <w:color w:val="000000" w:themeColor="text1"/>
          <w:sz w:val="22"/>
        </w:rPr>
      </w:pPr>
    </w:p>
    <w:p w:rsidR="009E24B6" w:rsidRPr="00CB44F6" w:rsidRDefault="009E24B6" w:rsidP="00ED1829">
      <w:pPr>
        <w:pStyle w:val="a4"/>
        <w:numPr>
          <w:ilvl w:val="0"/>
          <w:numId w:val="14"/>
        </w:numPr>
        <w:ind w:right="283"/>
        <w:jc w:val="both"/>
        <w:rPr>
          <w:rFonts w:eastAsia="Calibri"/>
        </w:rPr>
      </w:pPr>
      <w:r w:rsidRPr="005A2E67">
        <w:t>Разработать комплекс мероприятий, направленных  на улучшение</w:t>
      </w:r>
    </w:p>
    <w:p w:rsidR="00CB44F6" w:rsidRDefault="009E24B6" w:rsidP="00ED1829">
      <w:pPr>
        <w:spacing w:line="240" w:lineRule="auto"/>
        <w:ind w:right="283"/>
        <w:jc w:val="both"/>
        <w:rPr>
          <w:rFonts w:cs="Times New Roman"/>
          <w:szCs w:val="24"/>
        </w:rPr>
      </w:pPr>
      <w:r w:rsidRPr="005A2E67">
        <w:lastRenderedPageBreak/>
        <w:t xml:space="preserve">предоставления услуг по группе факторов  </w:t>
      </w:r>
      <w:r w:rsidRPr="005A2E67">
        <w:rPr>
          <w:rFonts w:eastAsia="Times New Roman" w:cs="Times New Roman"/>
          <w:szCs w:val="24"/>
        </w:rPr>
        <w:t>в следующих филиалах: МБУК «Центр культуры и туризма»</w:t>
      </w:r>
      <w:r w:rsidRPr="005A2E67">
        <w:rPr>
          <w:rFonts w:cs="Times New Roman"/>
          <w:szCs w:val="24"/>
        </w:rPr>
        <w:t xml:space="preserve">: </w:t>
      </w:r>
      <w:proofErr w:type="gramStart"/>
      <w:r w:rsidRPr="005A2E67">
        <w:rPr>
          <w:rFonts w:cs="Times New Roman"/>
          <w:szCs w:val="24"/>
        </w:rPr>
        <w:t>Ключевском</w:t>
      </w:r>
      <w:proofErr w:type="gramEnd"/>
      <w:r w:rsidRPr="005A2E67">
        <w:rPr>
          <w:rFonts w:cs="Times New Roman"/>
          <w:szCs w:val="24"/>
        </w:rPr>
        <w:t xml:space="preserve">, </w:t>
      </w:r>
      <w:proofErr w:type="spellStart"/>
      <w:r w:rsidRPr="005A2E67">
        <w:rPr>
          <w:rFonts w:cs="Times New Roman"/>
          <w:szCs w:val="24"/>
        </w:rPr>
        <w:t>Парзинском</w:t>
      </w:r>
      <w:proofErr w:type="spellEnd"/>
      <w:r w:rsidRPr="005A2E67">
        <w:rPr>
          <w:rFonts w:cs="Times New Roman"/>
          <w:szCs w:val="24"/>
        </w:rPr>
        <w:t xml:space="preserve">, </w:t>
      </w:r>
      <w:proofErr w:type="spellStart"/>
      <w:r w:rsidRPr="005A2E67">
        <w:rPr>
          <w:rFonts w:cs="Times New Roman"/>
          <w:szCs w:val="24"/>
        </w:rPr>
        <w:t>Понинском</w:t>
      </w:r>
      <w:proofErr w:type="spellEnd"/>
      <w:r w:rsidRPr="005A2E67">
        <w:rPr>
          <w:rFonts w:cs="Times New Roman"/>
          <w:szCs w:val="24"/>
        </w:rPr>
        <w:t xml:space="preserve">, </w:t>
      </w:r>
      <w:proofErr w:type="spellStart"/>
      <w:r w:rsidRPr="005A2E67">
        <w:rPr>
          <w:rFonts w:cs="Times New Roman"/>
          <w:szCs w:val="24"/>
        </w:rPr>
        <w:t>Гулековском</w:t>
      </w:r>
      <w:proofErr w:type="spellEnd"/>
      <w:r w:rsidRPr="005A2E67">
        <w:rPr>
          <w:rFonts w:cs="Times New Roman"/>
          <w:szCs w:val="24"/>
        </w:rPr>
        <w:t xml:space="preserve">, </w:t>
      </w:r>
      <w:proofErr w:type="spellStart"/>
      <w:r w:rsidRPr="005A2E67">
        <w:rPr>
          <w:rFonts w:cs="Times New Roman"/>
          <w:szCs w:val="24"/>
        </w:rPr>
        <w:t>Омутницком</w:t>
      </w:r>
      <w:proofErr w:type="spellEnd"/>
      <w:r w:rsidRPr="005A2E67">
        <w:rPr>
          <w:rFonts w:cs="Times New Roman"/>
          <w:szCs w:val="24"/>
        </w:rPr>
        <w:t xml:space="preserve">. </w:t>
      </w:r>
    </w:p>
    <w:p w:rsidR="009E24B6" w:rsidRPr="00CB44F6" w:rsidRDefault="009E24B6" w:rsidP="00ED1829">
      <w:pPr>
        <w:pStyle w:val="a4"/>
        <w:numPr>
          <w:ilvl w:val="0"/>
          <w:numId w:val="14"/>
        </w:numPr>
        <w:ind w:right="283"/>
        <w:jc w:val="both"/>
      </w:pPr>
      <w:r w:rsidRPr="00CB44F6">
        <w:rPr>
          <w:rFonts w:eastAsia="Calibri"/>
        </w:rPr>
        <w:t>Актуализировать план по приобретению технических средств в учреждениях</w:t>
      </w:r>
    </w:p>
    <w:p w:rsidR="009E24B6" w:rsidRPr="005A2E67" w:rsidRDefault="009E24B6" w:rsidP="00ED1829">
      <w:pPr>
        <w:spacing w:line="240" w:lineRule="auto"/>
        <w:ind w:right="283"/>
        <w:jc w:val="both"/>
        <w:rPr>
          <w:rFonts w:eastAsia="Calibri" w:cs="Times New Roman"/>
          <w:szCs w:val="24"/>
        </w:rPr>
      </w:pPr>
      <w:r w:rsidRPr="005A2E67">
        <w:rPr>
          <w:rFonts w:eastAsia="Calibri" w:cs="Times New Roman"/>
          <w:szCs w:val="24"/>
        </w:rPr>
        <w:t xml:space="preserve">культуры на 2021 год и контролировать его исполнение.   </w:t>
      </w:r>
    </w:p>
    <w:p w:rsidR="00CB44F6" w:rsidRPr="00ED1829" w:rsidRDefault="00CB44F6" w:rsidP="00ED1829">
      <w:pPr>
        <w:shd w:val="clear" w:color="auto" w:fill="FFFFFF"/>
        <w:autoSpaceDE w:val="0"/>
        <w:autoSpaceDN w:val="0"/>
        <w:adjustRightInd w:val="0"/>
        <w:spacing w:line="240" w:lineRule="auto"/>
        <w:ind w:right="283"/>
        <w:jc w:val="both"/>
        <w:rPr>
          <w:b/>
          <w:szCs w:val="24"/>
        </w:rPr>
      </w:pPr>
      <w:r w:rsidRPr="00ED1829">
        <w:rPr>
          <w:b/>
          <w:szCs w:val="24"/>
        </w:rPr>
        <w:t>Голосование</w:t>
      </w:r>
      <w:proofErr w:type="gramStart"/>
      <w:r w:rsidRPr="00ED1829">
        <w:rPr>
          <w:b/>
          <w:szCs w:val="24"/>
        </w:rPr>
        <w:t xml:space="preserve"> З</w:t>
      </w:r>
      <w:proofErr w:type="gramEnd"/>
      <w:r w:rsidRPr="00ED1829">
        <w:rPr>
          <w:b/>
          <w:szCs w:val="24"/>
        </w:rPr>
        <w:t>а  - 5 чел.</w:t>
      </w:r>
    </w:p>
    <w:p w:rsidR="00ED1829" w:rsidRPr="00ED1829" w:rsidRDefault="00ED1829" w:rsidP="00ED1829">
      <w:pPr>
        <w:shd w:val="clear" w:color="auto" w:fill="FFFFFF"/>
        <w:autoSpaceDE w:val="0"/>
        <w:autoSpaceDN w:val="0"/>
        <w:adjustRightInd w:val="0"/>
        <w:spacing w:line="240" w:lineRule="auto"/>
        <w:ind w:right="283"/>
        <w:jc w:val="both"/>
        <w:rPr>
          <w:rFonts w:eastAsia="Times New Roman" w:cs="Times New Roman"/>
          <w:b/>
          <w:szCs w:val="24"/>
          <w:lang w:eastAsia="ru-RU"/>
        </w:rPr>
      </w:pPr>
      <w:r w:rsidRPr="00ED1829">
        <w:rPr>
          <w:b/>
          <w:szCs w:val="24"/>
        </w:rPr>
        <w:t>Против- 0</w:t>
      </w:r>
    </w:p>
    <w:p w:rsidR="008A048E" w:rsidRDefault="009E24B6" w:rsidP="00ED1829">
      <w:pPr>
        <w:spacing w:line="240" w:lineRule="auto"/>
        <w:jc w:val="both"/>
        <w:rPr>
          <w:rFonts w:cs="Times New Roman"/>
          <w:b/>
          <w:color w:val="000000" w:themeColor="text1"/>
          <w:sz w:val="22"/>
        </w:rPr>
      </w:pPr>
      <w:r>
        <w:rPr>
          <w:rFonts w:cs="Times New Roman"/>
          <w:b/>
          <w:color w:val="000000" w:themeColor="text1"/>
          <w:sz w:val="22"/>
        </w:rPr>
        <w:t xml:space="preserve">Баженов Е.Н.   </w:t>
      </w:r>
      <w:r w:rsidRPr="00DB2B3D">
        <w:rPr>
          <w:rFonts w:cs="Times New Roman"/>
          <w:color w:val="000000" w:themeColor="text1"/>
          <w:sz w:val="22"/>
        </w:rPr>
        <w:t>П</w:t>
      </w:r>
      <w:r>
        <w:rPr>
          <w:rFonts w:cs="Times New Roman"/>
          <w:color w:val="000000" w:themeColor="text1"/>
          <w:sz w:val="22"/>
        </w:rPr>
        <w:t>ереходим</w:t>
      </w:r>
      <w:r w:rsidRPr="00DB2B3D">
        <w:rPr>
          <w:rFonts w:cs="Times New Roman"/>
          <w:color w:val="000000" w:themeColor="text1"/>
          <w:sz w:val="22"/>
        </w:rPr>
        <w:t xml:space="preserve"> ко второму вопросу</w:t>
      </w:r>
    </w:p>
    <w:p w:rsidR="00CB44F6" w:rsidRDefault="00820A09" w:rsidP="00ED1829">
      <w:pPr>
        <w:spacing w:line="240" w:lineRule="auto"/>
        <w:jc w:val="both"/>
        <w:rPr>
          <w:szCs w:val="24"/>
        </w:rPr>
      </w:pPr>
      <w:r w:rsidRPr="00820A09">
        <w:rPr>
          <w:b/>
          <w:szCs w:val="24"/>
        </w:rPr>
        <w:t>Ворончихина И.Е</w:t>
      </w:r>
      <w:r>
        <w:rPr>
          <w:szCs w:val="24"/>
        </w:rPr>
        <w:t xml:space="preserve">. </w:t>
      </w:r>
    </w:p>
    <w:p w:rsidR="00CB44F6" w:rsidRPr="00CB44F6" w:rsidRDefault="00CB44F6" w:rsidP="00ED1829">
      <w:pPr>
        <w:spacing w:line="240" w:lineRule="auto"/>
        <w:ind w:firstLine="708"/>
        <w:jc w:val="both"/>
        <w:rPr>
          <w:rFonts w:cs="Times New Roman"/>
          <w:sz w:val="22"/>
        </w:rPr>
      </w:pPr>
      <w:r w:rsidRPr="00CB44F6">
        <w:rPr>
          <w:rFonts w:cs="Times New Roman"/>
          <w:sz w:val="22"/>
        </w:rPr>
        <w:t xml:space="preserve">Проект «Дни культуры в сельских поселениях» тоже является эффективным инструментом в сфере развития  культуры </w:t>
      </w:r>
      <w:proofErr w:type="spellStart"/>
      <w:r w:rsidRPr="00CB44F6">
        <w:rPr>
          <w:rFonts w:cs="Times New Roman"/>
          <w:sz w:val="22"/>
        </w:rPr>
        <w:t>Глазовского</w:t>
      </w:r>
      <w:proofErr w:type="spellEnd"/>
      <w:r w:rsidRPr="00CB44F6">
        <w:rPr>
          <w:rFonts w:cs="Times New Roman"/>
          <w:sz w:val="22"/>
        </w:rPr>
        <w:t xml:space="preserve"> района. В ноябре реализация  данного проекта завершается.  Срок реализации проекта был определен с февраля  по ноябрь 2020 года. Цель выездных Дней культуры в поселениях:   подвести итоги деятельности учреждений культуры, выявить слабые и сильные стороны развития отрасли, определить направление,  вектор развития   сферы культуры на текущий год.</w:t>
      </w:r>
    </w:p>
    <w:p w:rsidR="00CB44F6" w:rsidRPr="00CB44F6" w:rsidRDefault="00CB44F6" w:rsidP="00ED1829">
      <w:pPr>
        <w:spacing w:line="240" w:lineRule="auto"/>
        <w:ind w:firstLine="708"/>
        <w:jc w:val="both"/>
        <w:rPr>
          <w:rFonts w:cs="Times New Roman"/>
          <w:sz w:val="22"/>
        </w:rPr>
      </w:pPr>
      <w:r w:rsidRPr="00CB44F6">
        <w:rPr>
          <w:rFonts w:cs="Times New Roman"/>
          <w:sz w:val="22"/>
        </w:rPr>
        <w:t xml:space="preserve">Основное мероприятие проекта прошло в феврале: это были встречи в формате «круглого стола» специалистов отдела культуры и  руководителей  учреждений культуры с активами сельских поселений.  В обсуждении вопросов развития культуры в 11 поселениях приняли участие 248 жителей района (2019 – 376) , среди них Главы сельских поселений,  депутаты, представители общественных организаций, руководители  учреждений и организаций, волонтеры.  Число участников сократилось на 128 человек.  Думаю, что в будущем необходимо учитывать пожелание участников - проводить подобные встречи в вечернее время. </w:t>
      </w:r>
    </w:p>
    <w:p w:rsidR="00CB44F6" w:rsidRPr="00CB44F6" w:rsidRDefault="00CB44F6" w:rsidP="00ED1829">
      <w:pPr>
        <w:spacing w:line="240" w:lineRule="auto"/>
        <w:ind w:firstLine="708"/>
        <w:jc w:val="both"/>
        <w:rPr>
          <w:rFonts w:cs="Times New Roman"/>
          <w:sz w:val="22"/>
        </w:rPr>
      </w:pPr>
      <w:r w:rsidRPr="00CB44F6">
        <w:rPr>
          <w:rFonts w:cs="Times New Roman"/>
          <w:sz w:val="22"/>
        </w:rPr>
        <w:t xml:space="preserve">Наиболее острыми вопросами в обсуждении стали вопросы транспортного обслуживания мероприятий, недостаточного  обновления музыкальных инструментов, компьютерного оборудования. </w:t>
      </w:r>
    </w:p>
    <w:p w:rsidR="00CB44F6" w:rsidRPr="00CB44F6" w:rsidRDefault="00CB44F6" w:rsidP="00ED1829">
      <w:pPr>
        <w:pStyle w:val="a9"/>
        <w:ind w:firstLine="708"/>
        <w:jc w:val="both"/>
        <w:rPr>
          <w:rFonts w:ascii="Times New Roman" w:hAnsi="Times New Roman" w:cs="Times New Roman"/>
        </w:rPr>
      </w:pPr>
      <w:r w:rsidRPr="00CB44F6">
        <w:rPr>
          <w:rFonts w:ascii="Times New Roman" w:hAnsi="Times New Roman" w:cs="Times New Roman"/>
        </w:rPr>
        <w:t xml:space="preserve">Для решения поставленных  задач по улучшению качества предоставляемых услуг, организаторами  проекта были выработаны предложения по усилению роли культуры в создании комфортных условий развития территорий </w:t>
      </w:r>
      <w:proofErr w:type="spellStart"/>
      <w:r w:rsidRPr="00CB44F6">
        <w:rPr>
          <w:rFonts w:ascii="Times New Roman" w:hAnsi="Times New Roman" w:cs="Times New Roman"/>
        </w:rPr>
        <w:t>Глазовского</w:t>
      </w:r>
      <w:proofErr w:type="spellEnd"/>
      <w:r w:rsidRPr="00CB44F6">
        <w:rPr>
          <w:rFonts w:ascii="Times New Roman" w:hAnsi="Times New Roman" w:cs="Times New Roman"/>
        </w:rPr>
        <w:t xml:space="preserve"> района. Однако, причиной невыполнения  некоторых предложений филиалов МБУК «Центр культуры и туризма» по привлечению внебюджетных средств,  по активизации  посетителей на </w:t>
      </w:r>
      <w:proofErr w:type="spellStart"/>
      <w:r w:rsidRPr="00CB44F6">
        <w:rPr>
          <w:rFonts w:ascii="Times New Roman" w:hAnsi="Times New Roman" w:cs="Times New Roman"/>
        </w:rPr>
        <w:t>культурно-досуговых</w:t>
      </w:r>
      <w:proofErr w:type="spellEnd"/>
      <w:r w:rsidRPr="00CB44F6">
        <w:rPr>
          <w:rFonts w:ascii="Times New Roman" w:hAnsi="Times New Roman" w:cs="Times New Roman"/>
        </w:rPr>
        <w:t xml:space="preserve"> мероприятиях и увеличению роста участников в клубных формированиях стали карантинные меры по нераспространению  </w:t>
      </w:r>
      <w:proofErr w:type="spellStart"/>
      <w:r w:rsidRPr="00CB44F6">
        <w:rPr>
          <w:rFonts w:ascii="Times New Roman" w:hAnsi="Times New Roman" w:cs="Times New Roman"/>
        </w:rPr>
        <w:t>короновирусной</w:t>
      </w:r>
      <w:proofErr w:type="spellEnd"/>
      <w:r w:rsidRPr="00CB44F6">
        <w:rPr>
          <w:rFonts w:ascii="Times New Roman" w:hAnsi="Times New Roman" w:cs="Times New Roman"/>
        </w:rPr>
        <w:t xml:space="preserve"> инфекции. </w:t>
      </w:r>
      <w:r w:rsidRPr="00CB44F6">
        <w:rPr>
          <w:rFonts w:ascii="Times New Roman" w:eastAsia="Calibri" w:hAnsi="Times New Roman" w:cs="Times New Roman"/>
          <w:b/>
        </w:rPr>
        <w:t>Таким образом,</w:t>
      </w:r>
      <w:r w:rsidRPr="00CB44F6">
        <w:rPr>
          <w:rFonts w:ascii="Times New Roman" w:eastAsia="Calibri" w:hAnsi="Times New Roman" w:cs="Times New Roman"/>
          <w:b/>
          <w:color w:val="FF0000"/>
        </w:rPr>
        <w:t xml:space="preserve"> </w:t>
      </w:r>
      <w:r w:rsidRPr="00CB44F6">
        <w:rPr>
          <w:rFonts w:ascii="Times New Roman" w:eastAsia="Calibri" w:hAnsi="Times New Roman" w:cs="Times New Roman"/>
        </w:rPr>
        <w:t xml:space="preserve">реализация  мероприятий в рамках проекта «Дни культуры в сельских поселениях» позволила  выявить </w:t>
      </w:r>
      <w:r w:rsidRPr="00CB44F6">
        <w:rPr>
          <w:rFonts w:ascii="Times New Roman" w:hAnsi="Times New Roman" w:cs="Times New Roman"/>
        </w:rPr>
        <w:t xml:space="preserve"> слабые и сильные стороны развития отрасли, определить  приоритетные направления  развития   сферы культуры.  При улучшении эпидемиологической обстановки необходимо продолжить мероприятия по выполнению предложений в течение 2021 года.</w:t>
      </w:r>
    </w:p>
    <w:p w:rsidR="00CB44F6" w:rsidRDefault="00CB44F6" w:rsidP="00ED1829">
      <w:pPr>
        <w:spacing w:line="240" w:lineRule="auto"/>
        <w:jc w:val="both"/>
        <w:rPr>
          <w:szCs w:val="24"/>
        </w:rPr>
      </w:pPr>
      <w:r w:rsidRPr="00CB44F6">
        <w:rPr>
          <w:b/>
          <w:szCs w:val="24"/>
        </w:rPr>
        <w:t xml:space="preserve"> </w:t>
      </w:r>
      <w:proofErr w:type="spellStart"/>
      <w:r w:rsidRPr="00CB44F6">
        <w:rPr>
          <w:b/>
          <w:szCs w:val="24"/>
        </w:rPr>
        <w:t>Лекомцев</w:t>
      </w:r>
      <w:proofErr w:type="spellEnd"/>
      <w:r w:rsidRPr="00CB44F6">
        <w:rPr>
          <w:b/>
          <w:szCs w:val="24"/>
        </w:rPr>
        <w:t xml:space="preserve"> С.В.</w:t>
      </w:r>
      <w:r>
        <w:rPr>
          <w:szCs w:val="24"/>
        </w:rPr>
        <w:t xml:space="preserve"> По реализации данного плана возникли некоторые трудности в связи с введением карантинных мер, а именно по  </w:t>
      </w:r>
      <w:r w:rsidRPr="00CB44F6">
        <w:rPr>
          <w:rFonts w:cs="Times New Roman"/>
          <w:sz w:val="22"/>
        </w:rPr>
        <w:t xml:space="preserve">привлечению внебюджетных средств,  по активизации  посетителей на </w:t>
      </w:r>
      <w:proofErr w:type="spellStart"/>
      <w:r w:rsidRPr="00CB44F6">
        <w:rPr>
          <w:rFonts w:cs="Times New Roman"/>
          <w:sz w:val="22"/>
        </w:rPr>
        <w:t>культурно-досуговых</w:t>
      </w:r>
      <w:proofErr w:type="spellEnd"/>
      <w:r w:rsidRPr="00CB44F6">
        <w:rPr>
          <w:rFonts w:cs="Times New Roman"/>
          <w:sz w:val="22"/>
        </w:rPr>
        <w:t xml:space="preserve"> мероприятиях и увеличению роста участников в клубных формированиях</w:t>
      </w:r>
      <w:r>
        <w:rPr>
          <w:rFonts w:cs="Times New Roman"/>
          <w:sz w:val="22"/>
        </w:rPr>
        <w:t xml:space="preserve">. </w:t>
      </w:r>
      <w:proofErr w:type="spellStart"/>
      <w:r>
        <w:rPr>
          <w:rFonts w:cs="Times New Roman"/>
          <w:sz w:val="22"/>
        </w:rPr>
        <w:t>Испонение</w:t>
      </w:r>
      <w:proofErr w:type="spellEnd"/>
      <w:r>
        <w:rPr>
          <w:rFonts w:cs="Times New Roman"/>
          <w:sz w:val="22"/>
        </w:rPr>
        <w:t xml:space="preserve">  пожеланий и предложений по итогам встреч продолжим в 2021 году</w:t>
      </w:r>
      <w:proofErr w:type="gramStart"/>
      <w:r>
        <w:rPr>
          <w:rFonts w:cs="Times New Roman"/>
          <w:sz w:val="22"/>
        </w:rPr>
        <w:t>.</w:t>
      </w:r>
      <w:r w:rsidR="009F29B3">
        <w:rPr>
          <w:rFonts w:cs="Times New Roman"/>
          <w:sz w:val="22"/>
        </w:rPr>
        <w:t xml:space="preserve"> </w:t>
      </w:r>
      <w:proofErr w:type="gramEnd"/>
      <w:r w:rsidR="009F29B3">
        <w:rPr>
          <w:rFonts w:cs="Times New Roman"/>
          <w:sz w:val="22"/>
        </w:rPr>
        <w:t>(План прилагается)</w:t>
      </w:r>
    </w:p>
    <w:p w:rsidR="00CB44F6" w:rsidRDefault="00CB44F6" w:rsidP="00ED1829">
      <w:pPr>
        <w:spacing w:line="240" w:lineRule="auto"/>
        <w:jc w:val="both"/>
        <w:rPr>
          <w:szCs w:val="24"/>
        </w:rPr>
      </w:pPr>
      <w:proofErr w:type="spellStart"/>
      <w:r w:rsidRPr="00CB44F6">
        <w:rPr>
          <w:b/>
          <w:szCs w:val="24"/>
        </w:rPr>
        <w:t>Каркина</w:t>
      </w:r>
      <w:proofErr w:type="spellEnd"/>
      <w:r w:rsidRPr="00CB44F6">
        <w:rPr>
          <w:b/>
          <w:szCs w:val="24"/>
        </w:rPr>
        <w:t xml:space="preserve"> И.В.</w:t>
      </w:r>
      <w:r>
        <w:rPr>
          <w:szCs w:val="24"/>
        </w:rPr>
        <w:t xml:space="preserve"> План предложения выполнен. Все библиотека подключены к </w:t>
      </w:r>
      <w:proofErr w:type="gramStart"/>
      <w:r>
        <w:rPr>
          <w:szCs w:val="24"/>
        </w:rPr>
        <w:t>высокоскоростному</w:t>
      </w:r>
      <w:proofErr w:type="gramEnd"/>
      <w:r>
        <w:rPr>
          <w:szCs w:val="24"/>
        </w:rPr>
        <w:t xml:space="preserve"> </w:t>
      </w:r>
      <w:proofErr w:type="spellStart"/>
      <w:r>
        <w:rPr>
          <w:szCs w:val="24"/>
        </w:rPr>
        <w:t>ИНТЕРНЕТу</w:t>
      </w:r>
      <w:proofErr w:type="spellEnd"/>
      <w:r>
        <w:rPr>
          <w:szCs w:val="24"/>
        </w:rPr>
        <w:t xml:space="preserve">, исключение составляет </w:t>
      </w:r>
      <w:proofErr w:type="spellStart"/>
      <w:r>
        <w:rPr>
          <w:szCs w:val="24"/>
        </w:rPr>
        <w:t>Севинская</w:t>
      </w:r>
      <w:proofErr w:type="spellEnd"/>
      <w:r>
        <w:rPr>
          <w:szCs w:val="24"/>
        </w:rPr>
        <w:t xml:space="preserve"> библиотека в связи с отсутствием технических возможностей.</w:t>
      </w:r>
      <w:r w:rsidR="009F29B3">
        <w:rPr>
          <w:szCs w:val="24"/>
        </w:rPr>
        <w:t xml:space="preserve"> (План прилагается)</w:t>
      </w:r>
    </w:p>
    <w:p w:rsidR="001F752D" w:rsidRPr="00E27873" w:rsidRDefault="00CB44F6" w:rsidP="00ED1829">
      <w:pPr>
        <w:spacing w:line="240" w:lineRule="auto"/>
        <w:jc w:val="both"/>
        <w:rPr>
          <w:rFonts w:cs="Times New Roman"/>
          <w:b/>
          <w:szCs w:val="24"/>
        </w:rPr>
      </w:pPr>
      <w:r>
        <w:rPr>
          <w:szCs w:val="24"/>
        </w:rPr>
        <w:t xml:space="preserve"> </w:t>
      </w:r>
      <w:r w:rsidRPr="00CB44F6">
        <w:rPr>
          <w:b/>
          <w:szCs w:val="24"/>
        </w:rPr>
        <w:t>Иванова Р.К.</w:t>
      </w:r>
      <w:r w:rsidR="001F752D" w:rsidRPr="001F752D">
        <w:rPr>
          <w:rFonts w:cs="Times New Roman"/>
          <w:szCs w:val="24"/>
        </w:rPr>
        <w:t xml:space="preserve"> </w:t>
      </w:r>
      <w:r w:rsidR="001F752D" w:rsidRPr="00E27873">
        <w:rPr>
          <w:rFonts w:cs="Times New Roman"/>
          <w:szCs w:val="24"/>
        </w:rPr>
        <w:t xml:space="preserve">Замечаний в адрес отделов МУК "ГРИКМК" нет. Большие трудности в работе  Центра татарской культуры из-за отсутствия благоустроенного  здания в д. </w:t>
      </w:r>
      <w:proofErr w:type="spellStart"/>
      <w:r w:rsidR="001F752D" w:rsidRPr="00E27873">
        <w:rPr>
          <w:rFonts w:cs="Times New Roman"/>
          <w:szCs w:val="24"/>
        </w:rPr>
        <w:t>Тат-Парзи</w:t>
      </w:r>
      <w:proofErr w:type="spellEnd"/>
      <w:r w:rsidR="001F752D" w:rsidRPr="00E27873">
        <w:rPr>
          <w:rFonts w:cs="Times New Roman"/>
          <w:szCs w:val="24"/>
        </w:rPr>
        <w:t>. В течени</w:t>
      </w:r>
      <w:proofErr w:type="gramStart"/>
      <w:r w:rsidR="001F752D" w:rsidRPr="00E27873">
        <w:rPr>
          <w:rFonts w:cs="Times New Roman"/>
          <w:szCs w:val="24"/>
        </w:rPr>
        <w:t>и</w:t>
      </w:r>
      <w:proofErr w:type="gramEnd"/>
      <w:r w:rsidR="001F752D" w:rsidRPr="00E27873">
        <w:rPr>
          <w:rFonts w:cs="Times New Roman"/>
          <w:szCs w:val="24"/>
        </w:rPr>
        <w:t xml:space="preserve"> года должна была быть организована работа по межеванию земли и строительству здания  с </w:t>
      </w:r>
      <w:r w:rsidR="001F752D" w:rsidRPr="00E27873">
        <w:rPr>
          <w:rFonts w:cs="Times New Roman"/>
          <w:szCs w:val="24"/>
          <w:shd w:val="clear" w:color="auto" w:fill="FFFFFF"/>
        </w:rPr>
        <w:t xml:space="preserve"> привлечением спонсоров. </w:t>
      </w:r>
      <w:proofErr w:type="gramStart"/>
      <w:r w:rsidR="001F752D" w:rsidRPr="00E27873">
        <w:rPr>
          <w:rFonts w:cs="Times New Roman"/>
          <w:szCs w:val="24"/>
          <w:shd w:val="clear" w:color="auto" w:fill="FFFFFF"/>
        </w:rPr>
        <w:t>(Генеральный </w:t>
      </w:r>
      <w:r w:rsidR="001F752D" w:rsidRPr="00E27873">
        <w:rPr>
          <w:rFonts w:cs="Times New Roman"/>
          <w:b/>
          <w:bCs/>
          <w:szCs w:val="24"/>
          <w:shd w:val="clear" w:color="auto" w:fill="FFFFFF"/>
        </w:rPr>
        <w:t>директор</w:t>
      </w:r>
      <w:r w:rsidR="001F752D">
        <w:rPr>
          <w:rFonts w:cs="Times New Roman"/>
          <w:szCs w:val="24"/>
          <w:shd w:val="clear" w:color="auto" w:fill="FFFFFF"/>
        </w:rPr>
        <w:t> управляющей организации</w:t>
      </w:r>
      <w:r w:rsidR="001F752D" w:rsidRPr="00E27873">
        <w:rPr>
          <w:rFonts w:cs="Times New Roman"/>
          <w:szCs w:val="24"/>
          <w:shd w:val="clear" w:color="auto" w:fill="FFFFFF"/>
        </w:rPr>
        <w:t xml:space="preserve"> </w:t>
      </w:r>
      <w:proofErr w:type="spellStart"/>
      <w:r w:rsidR="001F752D" w:rsidRPr="00E27873">
        <w:rPr>
          <w:rFonts w:cs="Times New Roman"/>
          <w:szCs w:val="24"/>
          <w:shd w:val="clear" w:color="auto" w:fill="FFFFFF"/>
        </w:rPr>
        <w:t>Касимов</w:t>
      </w:r>
      <w:proofErr w:type="spellEnd"/>
      <w:r w:rsidR="001F752D" w:rsidRPr="00E27873">
        <w:rPr>
          <w:rFonts w:cs="Times New Roman"/>
          <w:szCs w:val="24"/>
          <w:shd w:val="clear" w:color="auto" w:fill="FFFFFF"/>
        </w:rPr>
        <w:t xml:space="preserve"> К. Ф. (АО "</w:t>
      </w:r>
      <w:proofErr w:type="spellStart"/>
      <w:r w:rsidR="001F752D" w:rsidRPr="00E27873">
        <w:rPr>
          <w:rFonts w:cs="Times New Roman"/>
          <w:szCs w:val="24"/>
          <w:shd w:val="clear" w:color="auto" w:fill="FFFFFF"/>
        </w:rPr>
        <w:t>Глазовский</w:t>
      </w:r>
      <w:proofErr w:type="spellEnd"/>
      <w:r w:rsidR="001F752D" w:rsidRPr="00E27873">
        <w:rPr>
          <w:rFonts w:cs="Times New Roman"/>
          <w:szCs w:val="24"/>
          <w:shd w:val="clear" w:color="auto" w:fill="FFFFFF"/>
        </w:rPr>
        <w:t xml:space="preserve"> завод </w:t>
      </w:r>
      <w:r w:rsidR="001F752D" w:rsidRPr="00E27873">
        <w:rPr>
          <w:rFonts w:cs="Times New Roman"/>
          <w:b/>
          <w:bCs/>
          <w:szCs w:val="24"/>
          <w:shd w:val="clear" w:color="auto" w:fill="FFFFFF"/>
        </w:rPr>
        <w:t>Металлист</w:t>
      </w:r>
      <w:r w:rsidR="001F752D" w:rsidRPr="00E27873">
        <w:rPr>
          <w:rFonts w:cs="Times New Roman"/>
          <w:szCs w:val="24"/>
          <w:shd w:val="clear" w:color="auto" w:fill="FFFFFF"/>
        </w:rPr>
        <w:t>")</w:t>
      </w:r>
      <w:r w:rsidR="001F752D">
        <w:rPr>
          <w:rFonts w:cs="Times New Roman"/>
          <w:szCs w:val="24"/>
          <w:shd w:val="clear" w:color="auto" w:fill="FFFFFF"/>
        </w:rPr>
        <w:t xml:space="preserve"> Администрацией района. </w:t>
      </w:r>
      <w:proofErr w:type="gramEnd"/>
    </w:p>
    <w:p w:rsidR="001F752D" w:rsidRDefault="001F752D" w:rsidP="00ED1829">
      <w:pPr>
        <w:spacing w:line="240" w:lineRule="auto"/>
        <w:jc w:val="both"/>
        <w:rPr>
          <w:rFonts w:cs="Times New Roman"/>
          <w:b/>
          <w:szCs w:val="24"/>
        </w:rPr>
      </w:pPr>
      <w:r>
        <w:rPr>
          <w:rFonts w:cs="Times New Roman"/>
          <w:b/>
          <w:szCs w:val="24"/>
        </w:rPr>
        <w:t xml:space="preserve">Баженов Е.Н. </w:t>
      </w:r>
      <w:r>
        <w:rPr>
          <w:rFonts w:cs="Times New Roman"/>
          <w:b/>
          <w:color w:val="000000" w:themeColor="text1"/>
          <w:sz w:val="22"/>
        </w:rPr>
        <w:t>По итогам второго  вопроса предлагаю принять следующие решения:</w:t>
      </w:r>
    </w:p>
    <w:p w:rsidR="001F752D" w:rsidRDefault="001F752D" w:rsidP="00ED1829">
      <w:pPr>
        <w:spacing w:line="240" w:lineRule="auto"/>
        <w:jc w:val="both"/>
        <w:rPr>
          <w:rFonts w:ascii="yandex-sans" w:eastAsia="Times New Roman" w:hAnsi="yandex-sans" w:cs="Times New Roman"/>
          <w:sz w:val="23"/>
          <w:szCs w:val="23"/>
          <w:lang w:eastAsia="ru-RU"/>
        </w:rPr>
      </w:pPr>
      <w:r>
        <w:rPr>
          <w:rFonts w:eastAsia="Calibri" w:cs="Times New Roman"/>
          <w:szCs w:val="24"/>
        </w:rPr>
        <w:t>1</w:t>
      </w:r>
      <w:r w:rsidRPr="00424A25">
        <w:rPr>
          <w:rFonts w:eastAsia="Calibri" w:cs="Times New Roman"/>
          <w:szCs w:val="24"/>
        </w:rPr>
        <w:t xml:space="preserve">.   Взять на контроль выполнение </w:t>
      </w:r>
      <w:r w:rsidRPr="00424A25">
        <w:rPr>
          <w:rFonts w:ascii="yandex-sans" w:eastAsia="Times New Roman" w:hAnsi="yandex-sans" w:cs="Times New Roman"/>
          <w:sz w:val="23"/>
          <w:szCs w:val="23"/>
          <w:lang w:eastAsia="ru-RU"/>
        </w:rPr>
        <w:t xml:space="preserve">Плана мероприятий по исполнению замечаний, предложений, рекомендаций по </w:t>
      </w:r>
      <w:r w:rsidRPr="00B31355">
        <w:rPr>
          <w:rFonts w:ascii="yandex-sans" w:eastAsia="Times New Roman" w:hAnsi="yandex-sans" w:cs="Times New Roman"/>
          <w:sz w:val="23"/>
          <w:szCs w:val="23"/>
          <w:lang w:eastAsia="ru-RU"/>
        </w:rPr>
        <w:t>итогам проведения «Дней культуры в сельских поселениях -2020»</w:t>
      </w:r>
      <w:r w:rsidRPr="00424A25">
        <w:rPr>
          <w:rFonts w:ascii="yandex-sans" w:eastAsia="Times New Roman" w:hAnsi="yandex-sans" w:cs="Times New Roman"/>
          <w:sz w:val="23"/>
          <w:szCs w:val="23"/>
          <w:lang w:eastAsia="ru-RU"/>
        </w:rPr>
        <w:t xml:space="preserve">. </w:t>
      </w:r>
    </w:p>
    <w:p w:rsidR="001F752D" w:rsidRPr="00424A25" w:rsidRDefault="001F752D" w:rsidP="00ED1829">
      <w:pPr>
        <w:spacing w:line="240" w:lineRule="auto"/>
        <w:jc w:val="both"/>
        <w:rPr>
          <w:rFonts w:eastAsia="Calibri" w:cs="Times New Roman"/>
          <w:szCs w:val="24"/>
        </w:rPr>
      </w:pPr>
      <w:r>
        <w:rPr>
          <w:rFonts w:ascii="yandex-sans" w:eastAsia="Times New Roman" w:hAnsi="yandex-sans" w:cs="Times New Roman"/>
          <w:sz w:val="23"/>
          <w:szCs w:val="23"/>
          <w:lang w:eastAsia="ru-RU"/>
        </w:rPr>
        <w:t xml:space="preserve">2. Предусмотреть организационные мероприятия  по подключению </w:t>
      </w:r>
      <w:proofErr w:type="spellStart"/>
      <w:r>
        <w:rPr>
          <w:rFonts w:ascii="yandex-sans" w:eastAsia="Times New Roman" w:hAnsi="yandex-sans" w:cs="Times New Roman"/>
          <w:sz w:val="23"/>
          <w:szCs w:val="23"/>
          <w:lang w:eastAsia="ru-RU"/>
        </w:rPr>
        <w:t>Севинской</w:t>
      </w:r>
      <w:proofErr w:type="spellEnd"/>
      <w:r>
        <w:rPr>
          <w:rFonts w:ascii="yandex-sans" w:eastAsia="Times New Roman" w:hAnsi="yandex-sans" w:cs="Times New Roman"/>
          <w:sz w:val="23"/>
          <w:szCs w:val="23"/>
          <w:lang w:eastAsia="ru-RU"/>
        </w:rPr>
        <w:t xml:space="preserve"> библиотеки к сети </w:t>
      </w:r>
      <w:r>
        <w:rPr>
          <w:rFonts w:ascii="yandex-sans" w:eastAsia="Times New Roman" w:hAnsi="yandex-sans" w:cs="Times New Roman" w:hint="eastAsia"/>
          <w:sz w:val="23"/>
          <w:szCs w:val="23"/>
          <w:lang w:eastAsia="ru-RU"/>
        </w:rPr>
        <w:t>«</w:t>
      </w:r>
      <w:r>
        <w:rPr>
          <w:rFonts w:ascii="yandex-sans" w:eastAsia="Times New Roman" w:hAnsi="yandex-sans" w:cs="Times New Roman"/>
          <w:sz w:val="23"/>
          <w:szCs w:val="23"/>
          <w:lang w:eastAsia="ru-RU"/>
        </w:rPr>
        <w:t>Интернет</w:t>
      </w:r>
      <w:r>
        <w:rPr>
          <w:rFonts w:ascii="yandex-sans" w:eastAsia="Times New Roman" w:hAnsi="yandex-sans" w:cs="Times New Roman" w:hint="eastAsia"/>
          <w:sz w:val="23"/>
          <w:szCs w:val="23"/>
          <w:lang w:eastAsia="ru-RU"/>
        </w:rPr>
        <w:t>»</w:t>
      </w:r>
      <w:r>
        <w:rPr>
          <w:rFonts w:ascii="yandex-sans" w:eastAsia="Times New Roman" w:hAnsi="yandex-sans" w:cs="Times New Roman"/>
          <w:sz w:val="23"/>
          <w:szCs w:val="23"/>
          <w:lang w:eastAsia="ru-RU"/>
        </w:rPr>
        <w:t xml:space="preserve">. </w:t>
      </w:r>
    </w:p>
    <w:p w:rsidR="001F752D" w:rsidRPr="001F752D" w:rsidRDefault="001F752D" w:rsidP="00ED1829">
      <w:pPr>
        <w:spacing w:line="240" w:lineRule="auto"/>
        <w:jc w:val="both"/>
        <w:rPr>
          <w:b/>
          <w:szCs w:val="24"/>
        </w:rPr>
      </w:pPr>
      <w:r w:rsidRPr="001F752D">
        <w:rPr>
          <w:b/>
          <w:szCs w:val="24"/>
        </w:rPr>
        <w:lastRenderedPageBreak/>
        <w:t>Голосование</w:t>
      </w:r>
      <w:proofErr w:type="gramStart"/>
      <w:r w:rsidRPr="001F752D">
        <w:rPr>
          <w:b/>
          <w:szCs w:val="24"/>
        </w:rPr>
        <w:t xml:space="preserve"> З</w:t>
      </w:r>
      <w:proofErr w:type="gramEnd"/>
      <w:r w:rsidRPr="001F752D">
        <w:rPr>
          <w:b/>
          <w:szCs w:val="24"/>
        </w:rPr>
        <w:t>а  - 5 чел.</w:t>
      </w:r>
    </w:p>
    <w:p w:rsidR="00CB44F6" w:rsidRPr="001F752D" w:rsidRDefault="001F752D" w:rsidP="00ED1829">
      <w:pPr>
        <w:spacing w:line="240" w:lineRule="auto"/>
        <w:jc w:val="both"/>
        <w:rPr>
          <w:b/>
          <w:szCs w:val="24"/>
        </w:rPr>
      </w:pPr>
      <w:r w:rsidRPr="001F752D">
        <w:rPr>
          <w:b/>
          <w:szCs w:val="24"/>
        </w:rPr>
        <w:t>Против - 0</w:t>
      </w:r>
    </w:p>
    <w:p w:rsidR="00CB44F6" w:rsidRDefault="001F752D" w:rsidP="00ED1829">
      <w:pPr>
        <w:spacing w:line="240" w:lineRule="auto"/>
        <w:jc w:val="both"/>
        <w:rPr>
          <w:szCs w:val="24"/>
        </w:rPr>
      </w:pPr>
      <w:r>
        <w:rPr>
          <w:b/>
          <w:szCs w:val="24"/>
        </w:rPr>
        <w:t xml:space="preserve">Баженов Е.Н. </w:t>
      </w:r>
      <w:r w:rsidRPr="001F752D">
        <w:rPr>
          <w:szCs w:val="24"/>
        </w:rPr>
        <w:t>Переходим к третьему вопросу</w:t>
      </w:r>
      <w:r>
        <w:rPr>
          <w:szCs w:val="24"/>
        </w:rPr>
        <w:t>,</w:t>
      </w:r>
    </w:p>
    <w:p w:rsidR="001F752D" w:rsidRDefault="001F752D" w:rsidP="00ED1829">
      <w:pPr>
        <w:spacing w:line="240" w:lineRule="auto"/>
        <w:ind w:firstLine="708"/>
        <w:jc w:val="both"/>
        <w:rPr>
          <w:rFonts w:eastAsia="Times New Roman" w:cs="Times New Roman"/>
          <w:color w:val="111111"/>
          <w:shd w:val="clear" w:color="auto" w:fill="FFFFFF"/>
        </w:rPr>
      </w:pPr>
      <w:proofErr w:type="spellStart"/>
      <w:r w:rsidRPr="001F752D">
        <w:rPr>
          <w:b/>
          <w:szCs w:val="24"/>
        </w:rPr>
        <w:t>Наймушина</w:t>
      </w:r>
      <w:proofErr w:type="spellEnd"/>
      <w:r w:rsidRPr="001F752D">
        <w:rPr>
          <w:b/>
          <w:szCs w:val="24"/>
        </w:rPr>
        <w:t xml:space="preserve"> С.В.</w:t>
      </w:r>
      <w:r>
        <w:rPr>
          <w:rFonts w:cs="Times New Roman"/>
          <w:b/>
          <w:szCs w:val="24"/>
        </w:rPr>
        <w:t xml:space="preserve"> Организована работа</w:t>
      </w:r>
      <w:r w:rsidRPr="00CD697F">
        <w:rPr>
          <w:rFonts w:cs="Times New Roman"/>
          <w:b/>
          <w:szCs w:val="24"/>
        </w:rPr>
        <w:t xml:space="preserve"> по изучению потребностей новых пользователей</w:t>
      </w:r>
      <w:proofErr w:type="gramStart"/>
      <w:r w:rsidRPr="00CD697F">
        <w:rPr>
          <w:rFonts w:cs="Times New Roman"/>
          <w:b/>
          <w:szCs w:val="24"/>
        </w:rPr>
        <w:t>.</w:t>
      </w:r>
      <w:proofErr w:type="gramEnd"/>
      <w:r>
        <w:rPr>
          <w:rFonts w:cs="Times New Roman"/>
          <w:szCs w:val="24"/>
        </w:rPr>
        <w:t xml:space="preserve"> П</w:t>
      </w:r>
      <w:r w:rsidRPr="00FD4460">
        <w:rPr>
          <w:rFonts w:cs="Times New Roman"/>
          <w:szCs w:val="24"/>
        </w:rPr>
        <w:t xml:space="preserve">роведено анкетирование. </w:t>
      </w:r>
      <w:r>
        <w:rPr>
          <w:rFonts w:cs="Times New Roman"/>
          <w:szCs w:val="24"/>
        </w:rPr>
        <w:t>Результатом анкетирование стало увеличение количества</w:t>
      </w:r>
      <w:r>
        <w:rPr>
          <w:rFonts w:eastAsia="Times New Roman" w:cs="Times New Roman"/>
          <w:szCs w:val="24"/>
        </w:rPr>
        <w:t xml:space="preserve"> обслуживаемых</w:t>
      </w:r>
      <w:r w:rsidRPr="00FD4460">
        <w:rPr>
          <w:rFonts w:eastAsia="Times New Roman" w:cs="Times New Roman"/>
          <w:szCs w:val="24"/>
        </w:rPr>
        <w:t xml:space="preserve"> </w:t>
      </w:r>
      <w:proofErr w:type="gramStart"/>
      <w:r w:rsidRPr="00FD4460">
        <w:rPr>
          <w:rFonts w:eastAsia="Times New Roman" w:cs="Times New Roman"/>
          <w:szCs w:val="24"/>
        </w:rPr>
        <w:t>руководителей</w:t>
      </w:r>
      <w:proofErr w:type="gramEnd"/>
      <w:r w:rsidRPr="00FD4460">
        <w:rPr>
          <w:rFonts w:eastAsia="Times New Roman" w:cs="Times New Roman"/>
          <w:szCs w:val="24"/>
        </w:rPr>
        <w:t xml:space="preserve"> на котором состоят в 2020г. – 42 абонента; в 2019 г. - 25 абонентов, тем 2020г. - 44; в 2019г. - 17;</w:t>
      </w:r>
      <w:r w:rsidRPr="001F752D">
        <w:rPr>
          <w:rFonts w:cs="Times New Roman"/>
          <w:szCs w:val="24"/>
        </w:rPr>
        <w:t xml:space="preserve"> </w:t>
      </w:r>
      <w:r>
        <w:rPr>
          <w:rFonts w:cs="Times New Roman"/>
          <w:szCs w:val="24"/>
        </w:rPr>
        <w:t xml:space="preserve">Кроме того, итогом </w:t>
      </w:r>
      <w:r>
        <w:rPr>
          <w:rFonts w:eastAsia="Times New Roman" w:cs="Times New Roman"/>
        </w:rPr>
        <w:t>проведения опроса работников сельского хозяйства  стало увеличение числа абонентов индивидуального информирования на   6 специалистов сельского хозяйства..</w:t>
      </w:r>
    </w:p>
    <w:p w:rsidR="001F752D" w:rsidRDefault="001F752D" w:rsidP="00ED1829">
      <w:pPr>
        <w:spacing w:line="240" w:lineRule="auto"/>
        <w:ind w:firstLine="708"/>
        <w:jc w:val="both"/>
        <w:rPr>
          <w:rFonts w:eastAsia="Times New Roman" w:cs="Times New Roman"/>
        </w:rPr>
      </w:pPr>
      <w:r>
        <w:rPr>
          <w:rFonts w:eastAsia="Times New Roman" w:cs="Times New Roman"/>
        </w:rPr>
        <w:t xml:space="preserve">С начала текущего года </w:t>
      </w:r>
      <w:r w:rsidRPr="00DA16AF">
        <w:rPr>
          <w:rFonts w:eastAsia="Times New Roman" w:cs="Times New Roman"/>
        </w:rPr>
        <w:t xml:space="preserve"> районной библиоте</w:t>
      </w:r>
      <w:r>
        <w:rPr>
          <w:rFonts w:eastAsia="Times New Roman" w:cs="Times New Roman"/>
        </w:rPr>
        <w:t xml:space="preserve">кой активизирована </w:t>
      </w:r>
      <w:r w:rsidRPr="00DA16AF">
        <w:rPr>
          <w:rFonts w:eastAsia="Times New Roman" w:cs="Times New Roman"/>
        </w:rPr>
        <w:t xml:space="preserve"> работа по групповому информированию</w:t>
      </w:r>
      <w:r>
        <w:rPr>
          <w:rFonts w:eastAsia="Times New Roman" w:cs="Times New Roman"/>
        </w:rPr>
        <w:t xml:space="preserve"> руководителей  </w:t>
      </w:r>
      <w:proofErr w:type="spellStart"/>
      <w:r>
        <w:rPr>
          <w:rFonts w:eastAsia="Times New Roman" w:cs="Times New Roman"/>
        </w:rPr>
        <w:t>культурно-досуговых</w:t>
      </w:r>
      <w:proofErr w:type="spellEnd"/>
      <w:r>
        <w:rPr>
          <w:rFonts w:eastAsia="Times New Roman" w:cs="Times New Roman"/>
        </w:rPr>
        <w:t xml:space="preserve"> учреждений</w:t>
      </w:r>
      <w:proofErr w:type="gramStart"/>
      <w:r>
        <w:rPr>
          <w:rFonts w:eastAsia="Times New Roman" w:cs="Times New Roman"/>
        </w:rPr>
        <w:t>..</w:t>
      </w:r>
      <w:r w:rsidRPr="00DA16AF">
        <w:rPr>
          <w:rFonts w:eastAsia="Times New Roman" w:cs="Times New Roman"/>
        </w:rPr>
        <w:t xml:space="preserve"> </w:t>
      </w:r>
      <w:proofErr w:type="gramEnd"/>
      <w:r>
        <w:rPr>
          <w:rFonts w:eastAsia="Times New Roman" w:cs="Times New Roman"/>
        </w:rPr>
        <w:t>Все документы, предлагаемые в списках, находятся в открытом доступе в сети интернет, что позволяет просматривать и прочитать нужные статьи полностью.</w:t>
      </w:r>
    </w:p>
    <w:p w:rsidR="001F752D" w:rsidRDefault="001F752D" w:rsidP="00ED1829">
      <w:pPr>
        <w:spacing w:line="240" w:lineRule="auto"/>
        <w:ind w:firstLine="708"/>
        <w:jc w:val="both"/>
        <w:rPr>
          <w:rFonts w:eastAsia="Times New Roman" w:cs="Times New Roman"/>
        </w:rPr>
      </w:pPr>
      <w:r w:rsidRPr="00257A7F">
        <w:rPr>
          <w:rFonts w:cs="Times New Roman"/>
          <w:color w:val="000000"/>
        </w:rPr>
        <w:t xml:space="preserve">Организован режим ТОР с руководителями и специалистами Администрации </w:t>
      </w:r>
      <w:r>
        <w:rPr>
          <w:rFonts w:cs="Times New Roman"/>
          <w:color w:val="000000"/>
        </w:rPr>
        <w:t>района и специалистами</w:t>
      </w:r>
      <w:r w:rsidRPr="00257A7F">
        <w:rPr>
          <w:rFonts w:cs="Times New Roman"/>
          <w:color w:val="000000"/>
        </w:rPr>
        <w:t xml:space="preserve"> администраций сельских поселений с целью</w:t>
      </w:r>
      <w:r w:rsidRPr="00257A7F">
        <w:rPr>
          <w:rFonts w:cs="Times New Roman"/>
          <w:color w:val="000080"/>
        </w:rPr>
        <w:t> </w:t>
      </w:r>
      <w:r w:rsidRPr="00257A7F">
        <w:rPr>
          <w:rFonts w:cs="Times New Roman"/>
        </w:rPr>
        <w:t>удовлетворения информационных потребностей.</w:t>
      </w:r>
      <w:r>
        <w:rPr>
          <w:rFonts w:cs="Times New Roman"/>
        </w:rPr>
        <w:t xml:space="preserve">  Абонентами ТОР  являются все </w:t>
      </w:r>
      <w:r>
        <w:rPr>
          <w:rFonts w:eastAsia="Times New Roman" w:cs="Times New Roman"/>
        </w:rPr>
        <w:t xml:space="preserve"> главы сельских поселений,  а также 5 специалистов Администрации МО «</w:t>
      </w:r>
      <w:proofErr w:type="spellStart"/>
      <w:r>
        <w:rPr>
          <w:rFonts w:eastAsia="Times New Roman" w:cs="Times New Roman"/>
        </w:rPr>
        <w:t>Глазовский</w:t>
      </w:r>
      <w:proofErr w:type="spellEnd"/>
      <w:r>
        <w:rPr>
          <w:rFonts w:eastAsia="Times New Roman" w:cs="Times New Roman"/>
        </w:rPr>
        <w:t xml:space="preserve"> район». </w:t>
      </w:r>
    </w:p>
    <w:p w:rsidR="001F752D" w:rsidRPr="009132C2" w:rsidRDefault="001F752D" w:rsidP="00ED1829">
      <w:pPr>
        <w:spacing w:line="240" w:lineRule="auto"/>
        <w:jc w:val="both"/>
        <w:rPr>
          <w:rFonts w:cs="Times New Roman"/>
          <w:b/>
          <w:szCs w:val="24"/>
        </w:rPr>
      </w:pPr>
      <w:r>
        <w:rPr>
          <w:rFonts w:eastAsia="Times New Roman" w:cs="Times New Roman"/>
          <w:color w:val="111111"/>
          <w:shd w:val="clear" w:color="auto" w:fill="FFFFFF"/>
        </w:rPr>
        <w:tab/>
      </w:r>
      <w:r w:rsidRPr="009132C2">
        <w:rPr>
          <w:rFonts w:cs="Times New Roman"/>
          <w:szCs w:val="24"/>
          <w:shd w:val="clear" w:color="auto" w:fill="FFFFFF"/>
        </w:rPr>
        <w:t xml:space="preserve">Расширен круг информационных источников, </w:t>
      </w:r>
      <w:r>
        <w:rPr>
          <w:rFonts w:cs="Times New Roman"/>
          <w:szCs w:val="24"/>
          <w:shd w:val="clear" w:color="auto" w:fill="FFFFFF"/>
        </w:rPr>
        <w:t>используются</w:t>
      </w:r>
      <w:r w:rsidRPr="009132C2">
        <w:rPr>
          <w:rFonts w:cs="Times New Roman"/>
          <w:szCs w:val="24"/>
          <w:shd w:val="clear" w:color="auto" w:fill="FFFFFF"/>
        </w:rPr>
        <w:t xml:space="preserve"> </w:t>
      </w:r>
      <w:r w:rsidRPr="009132C2">
        <w:rPr>
          <w:rFonts w:cs="Times New Roman"/>
          <w:szCs w:val="24"/>
        </w:rPr>
        <w:t>новые информа</w:t>
      </w:r>
      <w:r>
        <w:rPr>
          <w:rFonts w:cs="Times New Roman"/>
          <w:szCs w:val="24"/>
        </w:rPr>
        <w:t>ционные технологии</w:t>
      </w:r>
      <w:r w:rsidRPr="009132C2">
        <w:rPr>
          <w:rFonts w:cs="Times New Roman"/>
          <w:szCs w:val="24"/>
        </w:rPr>
        <w:t>, организуется  доступ к электронным ресурсам</w:t>
      </w:r>
      <w:r>
        <w:rPr>
          <w:rFonts w:cs="Times New Roman"/>
          <w:szCs w:val="24"/>
        </w:rPr>
        <w:t>. Информационные издания</w:t>
      </w:r>
      <w:r w:rsidRPr="008E0D86">
        <w:rPr>
          <w:rFonts w:cs="Times New Roman"/>
          <w:color w:val="000000"/>
          <w:szCs w:val="24"/>
          <w:shd w:val="clear" w:color="auto" w:fill="FFFFFF"/>
        </w:rPr>
        <w:t xml:space="preserve">  </w:t>
      </w:r>
      <w:r>
        <w:rPr>
          <w:rFonts w:cs="Times New Roman"/>
          <w:color w:val="000000"/>
          <w:szCs w:val="24"/>
          <w:shd w:val="clear" w:color="auto" w:fill="FFFFFF"/>
        </w:rPr>
        <w:t xml:space="preserve"> выходят в электронном формате. Документы находятся в открытом доступе, где перейдя по ссылке можно просмотреть все документы.</w:t>
      </w:r>
    </w:p>
    <w:p w:rsidR="001F752D" w:rsidRPr="00636934" w:rsidRDefault="001F752D" w:rsidP="00ED1829">
      <w:pPr>
        <w:spacing w:line="240" w:lineRule="auto"/>
        <w:jc w:val="both"/>
        <w:rPr>
          <w:rFonts w:cs="Times New Roman"/>
          <w:color w:val="000000"/>
          <w:shd w:val="clear" w:color="auto" w:fill="FFFFFF"/>
        </w:rPr>
      </w:pPr>
      <w:r>
        <w:rPr>
          <w:rFonts w:cs="Times New Roman"/>
          <w:b/>
          <w:szCs w:val="24"/>
        </w:rPr>
        <w:t xml:space="preserve">Баженов Е.Н. </w:t>
      </w:r>
      <w:r w:rsidRPr="001F752D">
        <w:rPr>
          <w:rFonts w:cs="Times New Roman"/>
          <w:color w:val="000000" w:themeColor="text1"/>
          <w:sz w:val="22"/>
        </w:rPr>
        <w:t>По итогам третьего  вопроса предлагаю</w:t>
      </w:r>
      <w:r>
        <w:rPr>
          <w:rFonts w:cs="Times New Roman"/>
          <w:b/>
          <w:color w:val="000000" w:themeColor="text1"/>
          <w:sz w:val="22"/>
        </w:rPr>
        <w:t xml:space="preserve"> </w:t>
      </w:r>
      <w:r>
        <w:rPr>
          <w:rFonts w:cs="Times New Roman"/>
        </w:rPr>
        <w:t>в</w:t>
      </w:r>
      <w:r w:rsidRPr="004C4ED0">
        <w:rPr>
          <w:rFonts w:eastAsia="Calibri" w:cs="Times New Roman"/>
          <w:szCs w:val="24"/>
        </w:rPr>
        <w:t xml:space="preserve">опрос </w:t>
      </w:r>
      <w:r w:rsidRPr="00636934">
        <w:rPr>
          <w:rFonts w:eastAsia="Calibri" w:cs="Times New Roman"/>
          <w:szCs w:val="24"/>
        </w:rPr>
        <w:t xml:space="preserve">об </w:t>
      </w:r>
      <w:r w:rsidRPr="00636934">
        <w:rPr>
          <w:szCs w:val="24"/>
        </w:rPr>
        <w:t>информационном обслуживании потребителей  МУК «</w:t>
      </w:r>
      <w:proofErr w:type="spellStart"/>
      <w:r w:rsidRPr="00636934">
        <w:rPr>
          <w:szCs w:val="24"/>
        </w:rPr>
        <w:t>Глазовская</w:t>
      </w:r>
      <w:proofErr w:type="spellEnd"/>
      <w:r w:rsidRPr="00636934">
        <w:rPr>
          <w:szCs w:val="24"/>
        </w:rPr>
        <w:t xml:space="preserve"> районная централизованная библиотечная система» снять с контроля.</w:t>
      </w:r>
      <w:r w:rsidRPr="00636934">
        <w:rPr>
          <w:rFonts w:cs="Times New Roman"/>
          <w:color w:val="000000"/>
          <w:shd w:val="clear" w:color="auto" w:fill="FFFFFF"/>
        </w:rPr>
        <w:t xml:space="preserve"> </w:t>
      </w:r>
    </w:p>
    <w:p w:rsidR="009F29B3" w:rsidRPr="00636934" w:rsidRDefault="009F29B3" w:rsidP="009F29B3">
      <w:pPr>
        <w:spacing w:line="240" w:lineRule="auto"/>
        <w:jc w:val="both"/>
        <w:rPr>
          <w:rFonts w:cs="Times New Roman"/>
          <w:color w:val="000000"/>
          <w:shd w:val="clear" w:color="auto" w:fill="FFFFFF"/>
        </w:rPr>
      </w:pPr>
      <w:r>
        <w:rPr>
          <w:rFonts w:cs="Times New Roman"/>
          <w:b/>
        </w:rPr>
        <w:t xml:space="preserve"> Решение: </w:t>
      </w:r>
      <w:r>
        <w:rPr>
          <w:rFonts w:cs="Times New Roman"/>
        </w:rPr>
        <w:t>В</w:t>
      </w:r>
      <w:r w:rsidRPr="004C4ED0">
        <w:rPr>
          <w:rFonts w:eastAsia="Calibri" w:cs="Times New Roman"/>
          <w:szCs w:val="24"/>
        </w:rPr>
        <w:t xml:space="preserve">опрос </w:t>
      </w:r>
      <w:r w:rsidRPr="00636934">
        <w:rPr>
          <w:rFonts w:eastAsia="Calibri" w:cs="Times New Roman"/>
          <w:szCs w:val="24"/>
        </w:rPr>
        <w:t xml:space="preserve">об </w:t>
      </w:r>
      <w:r w:rsidRPr="00636934">
        <w:rPr>
          <w:szCs w:val="24"/>
        </w:rPr>
        <w:t>информационном обслуживании потребителей  МУК «</w:t>
      </w:r>
      <w:proofErr w:type="spellStart"/>
      <w:r w:rsidRPr="00636934">
        <w:rPr>
          <w:szCs w:val="24"/>
        </w:rPr>
        <w:t>Глазовская</w:t>
      </w:r>
      <w:proofErr w:type="spellEnd"/>
      <w:r w:rsidRPr="00636934">
        <w:rPr>
          <w:szCs w:val="24"/>
        </w:rPr>
        <w:t xml:space="preserve"> районная централизованная библиотечная система» снять с контроля.</w:t>
      </w:r>
      <w:r w:rsidRPr="00636934">
        <w:rPr>
          <w:rFonts w:cs="Times New Roman"/>
          <w:color w:val="000000"/>
          <w:shd w:val="clear" w:color="auto" w:fill="FFFFFF"/>
        </w:rPr>
        <w:t xml:space="preserve"> </w:t>
      </w:r>
    </w:p>
    <w:p w:rsidR="009F29B3" w:rsidRPr="001F752D" w:rsidRDefault="009F29B3" w:rsidP="009F29B3">
      <w:pPr>
        <w:spacing w:line="240" w:lineRule="auto"/>
        <w:jc w:val="both"/>
        <w:rPr>
          <w:b/>
          <w:szCs w:val="24"/>
        </w:rPr>
      </w:pPr>
      <w:r w:rsidRPr="001F752D">
        <w:rPr>
          <w:b/>
          <w:szCs w:val="24"/>
        </w:rPr>
        <w:t>Голосование</w:t>
      </w:r>
      <w:proofErr w:type="gramStart"/>
      <w:r w:rsidRPr="001F752D">
        <w:rPr>
          <w:b/>
          <w:szCs w:val="24"/>
        </w:rPr>
        <w:t xml:space="preserve"> З</w:t>
      </w:r>
      <w:proofErr w:type="gramEnd"/>
      <w:r w:rsidRPr="001F752D">
        <w:rPr>
          <w:b/>
          <w:szCs w:val="24"/>
        </w:rPr>
        <w:t>а  - 5 чел.</w:t>
      </w:r>
    </w:p>
    <w:p w:rsidR="009F29B3" w:rsidRPr="001F752D" w:rsidRDefault="009F29B3" w:rsidP="009F29B3">
      <w:pPr>
        <w:spacing w:line="240" w:lineRule="auto"/>
        <w:jc w:val="both"/>
        <w:rPr>
          <w:b/>
          <w:szCs w:val="24"/>
        </w:rPr>
      </w:pPr>
      <w:r w:rsidRPr="001F752D">
        <w:rPr>
          <w:b/>
          <w:szCs w:val="24"/>
        </w:rPr>
        <w:t>Против - 0</w:t>
      </w:r>
    </w:p>
    <w:p w:rsidR="001F752D" w:rsidRPr="00D771D0" w:rsidRDefault="001F752D" w:rsidP="00ED1829">
      <w:pPr>
        <w:pStyle w:val="a9"/>
        <w:jc w:val="both"/>
        <w:rPr>
          <w:rFonts w:ascii="Times New Roman" w:hAnsi="Times New Roman" w:cs="Times New Roman"/>
          <w:b/>
        </w:rPr>
      </w:pPr>
    </w:p>
    <w:p w:rsidR="00141E47" w:rsidRDefault="00141E47" w:rsidP="00ED1829">
      <w:pPr>
        <w:spacing w:line="240" w:lineRule="auto"/>
        <w:jc w:val="both"/>
        <w:rPr>
          <w:rFonts w:eastAsia="Times New Roman" w:cs="Times New Roman"/>
          <w:color w:val="000000"/>
          <w:sz w:val="22"/>
          <w:lang w:eastAsia="ru-RU"/>
        </w:rPr>
      </w:pPr>
    </w:p>
    <w:p w:rsidR="002F3259" w:rsidRPr="00892BA6" w:rsidRDefault="002F3259" w:rsidP="00ED1829">
      <w:pPr>
        <w:spacing w:line="240" w:lineRule="auto"/>
        <w:jc w:val="both"/>
        <w:rPr>
          <w:rFonts w:eastAsia="Times New Roman" w:cs="Times New Roman"/>
          <w:color w:val="000000"/>
          <w:sz w:val="22"/>
          <w:lang w:eastAsia="ru-RU"/>
        </w:rPr>
      </w:pPr>
      <w:r w:rsidRPr="00892BA6">
        <w:rPr>
          <w:rFonts w:eastAsia="Times New Roman" w:cs="Times New Roman"/>
          <w:color w:val="000000"/>
          <w:sz w:val="22"/>
          <w:lang w:eastAsia="ru-RU"/>
        </w:rPr>
        <w:t xml:space="preserve">Председатель Совета по культуре                                 </w:t>
      </w:r>
      <w:r w:rsidR="00C55D7D">
        <w:rPr>
          <w:rFonts w:eastAsia="Times New Roman" w:cs="Times New Roman"/>
          <w:color w:val="000000"/>
          <w:sz w:val="22"/>
          <w:lang w:eastAsia="ru-RU"/>
        </w:rPr>
        <w:t xml:space="preserve">                  Е.Н. Баженов</w:t>
      </w:r>
    </w:p>
    <w:p w:rsidR="00141E47" w:rsidRDefault="00141E47" w:rsidP="00ED1829">
      <w:pPr>
        <w:spacing w:line="240" w:lineRule="auto"/>
        <w:jc w:val="both"/>
        <w:rPr>
          <w:rFonts w:eastAsia="Times New Roman" w:cs="Times New Roman"/>
          <w:color w:val="000000"/>
          <w:sz w:val="22"/>
          <w:lang w:eastAsia="ru-RU"/>
        </w:rPr>
      </w:pPr>
    </w:p>
    <w:p w:rsidR="002F3259" w:rsidRPr="00892BA6" w:rsidRDefault="002F3259" w:rsidP="00ED1829">
      <w:pPr>
        <w:spacing w:line="240" w:lineRule="auto"/>
        <w:jc w:val="both"/>
        <w:rPr>
          <w:rFonts w:eastAsia="Times New Roman" w:cs="Times New Roman"/>
          <w:color w:val="000000"/>
          <w:sz w:val="22"/>
          <w:lang w:eastAsia="ru-RU"/>
        </w:rPr>
      </w:pPr>
      <w:r w:rsidRPr="00892BA6">
        <w:rPr>
          <w:rFonts w:eastAsia="Times New Roman" w:cs="Times New Roman"/>
          <w:color w:val="000000"/>
          <w:sz w:val="22"/>
          <w:lang w:eastAsia="ru-RU"/>
        </w:rPr>
        <w:t xml:space="preserve"> Секретарь                                                        </w:t>
      </w:r>
      <w:r w:rsidR="00E40465">
        <w:rPr>
          <w:rFonts w:eastAsia="Times New Roman" w:cs="Times New Roman"/>
          <w:color w:val="000000"/>
          <w:sz w:val="22"/>
          <w:lang w:eastAsia="ru-RU"/>
        </w:rPr>
        <w:t xml:space="preserve">                              </w:t>
      </w:r>
      <w:r w:rsidRPr="00892BA6">
        <w:rPr>
          <w:rFonts w:eastAsia="Times New Roman" w:cs="Times New Roman"/>
          <w:color w:val="000000"/>
          <w:sz w:val="22"/>
          <w:lang w:eastAsia="ru-RU"/>
        </w:rPr>
        <w:t xml:space="preserve">   И.Е. Ворончихина</w:t>
      </w:r>
    </w:p>
    <w:p w:rsidR="00DF715F" w:rsidRPr="00892BA6" w:rsidRDefault="00DF715F" w:rsidP="00ED1829">
      <w:pPr>
        <w:spacing w:line="240" w:lineRule="auto"/>
        <w:jc w:val="both"/>
        <w:rPr>
          <w:rFonts w:cs="Times New Roman"/>
          <w:sz w:val="22"/>
        </w:rPr>
      </w:pPr>
    </w:p>
    <w:sectPr w:rsidR="00DF715F" w:rsidRPr="00892BA6" w:rsidSect="007E0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576"/>
        </w:tabs>
        <w:ind w:left="1008" w:hanging="432"/>
      </w:pPr>
    </w:lvl>
    <w:lvl w:ilvl="1">
      <w:start w:val="1"/>
      <w:numFmt w:val="none"/>
      <w:suff w:val="nothing"/>
      <w:lvlText w:val=""/>
      <w:lvlJc w:val="left"/>
      <w:pPr>
        <w:tabs>
          <w:tab w:val="num" w:pos="576"/>
        </w:tabs>
        <w:ind w:left="1152" w:hanging="576"/>
      </w:pPr>
    </w:lvl>
    <w:lvl w:ilvl="2">
      <w:start w:val="1"/>
      <w:numFmt w:val="none"/>
      <w:suff w:val="nothing"/>
      <w:lvlText w:val=""/>
      <w:lvlJc w:val="left"/>
      <w:pPr>
        <w:tabs>
          <w:tab w:val="num" w:pos="576"/>
        </w:tabs>
        <w:ind w:left="1296" w:hanging="720"/>
      </w:pPr>
    </w:lvl>
    <w:lvl w:ilvl="3">
      <w:start w:val="1"/>
      <w:numFmt w:val="none"/>
      <w:suff w:val="nothing"/>
      <w:lvlText w:val=""/>
      <w:lvlJc w:val="left"/>
      <w:pPr>
        <w:tabs>
          <w:tab w:val="num" w:pos="576"/>
        </w:tabs>
        <w:ind w:left="1440" w:hanging="864"/>
      </w:pPr>
    </w:lvl>
    <w:lvl w:ilvl="4">
      <w:start w:val="1"/>
      <w:numFmt w:val="none"/>
      <w:suff w:val="nothing"/>
      <w:lvlText w:val=""/>
      <w:lvlJc w:val="left"/>
      <w:pPr>
        <w:tabs>
          <w:tab w:val="num" w:pos="576"/>
        </w:tabs>
        <w:ind w:left="1584" w:hanging="1008"/>
      </w:pPr>
    </w:lvl>
    <w:lvl w:ilvl="5">
      <w:start w:val="1"/>
      <w:numFmt w:val="none"/>
      <w:suff w:val="nothing"/>
      <w:lvlText w:val=""/>
      <w:lvlJc w:val="left"/>
      <w:pPr>
        <w:tabs>
          <w:tab w:val="num" w:pos="576"/>
        </w:tabs>
        <w:ind w:left="1728" w:hanging="1152"/>
      </w:pPr>
    </w:lvl>
    <w:lvl w:ilvl="6">
      <w:start w:val="1"/>
      <w:numFmt w:val="none"/>
      <w:suff w:val="nothing"/>
      <w:lvlText w:val=""/>
      <w:lvlJc w:val="left"/>
      <w:pPr>
        <w:tabs>
          <w:tab w:val="num" w:pos="576"/>
        </w:tabs>
        <w:ind w:left="1872" w:hanging="1296"/>
      </w:pPr>
    </w:lvl>
    <w:lvl w:ilvl="7">
      <w:start w:val="1"/>
      <w:numFmt w:val="none"/>
      <w:suff w:val="nothing"/>
      <w:lvlText w:val=""/>
      <w:lvlJc w:val="left"/>
      <w:pPr>
        <w:tabs>
          <w:tab w:val="num" w:pos="576"/>
        </w:tabs>
        <w:ind w:left="2016" w:hanging="1440"/>
      </w:pPr>
    </w:lvl>
    <w:lvl w:ilvl="8">
      <w:start w:val="1"/>
      <w:numFmt w:val="none"/>
      <w:suff w:val="nothing"/>
      <w:lvlText w:val=""/>
      <w:lvlJc w:val="left"/>
      <w:pPr>
        <w:tabs>
          <w:tab w:val="num" w:pos="576"/>
        </w:tabs>
        <w:ind w:left="2160" w:hanging="1584"/>
      </w:pPr>
    </w:lvl>
  </w:abstractNum>
  <w:abstractNum w:abstractNumId="1">
    <w:nsid w:val="03D94116"/>
    <w:multiLevelType w:val="hybridMultilevel"/>
    <w:tmpl w:val="4F90CC62"/>
    <w:lvl w:ilvl="0" w:tplc="7D6C1EF8">
      <w:start w:val="1"/>
      <w:numFmt w:val="decimal"/>
      <w:lvlText w:val="%1."/>
      <w:lvlJc w:val="left"/>
      <w:pPr>
        <w:ind w:left="804" w:hanging="444"/>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25E6E"/>
    <w:multiLevelType w:val="hybridMultilevel"/>
    <w:tmpl w:val="38989B52"/>
    <w:lvl w:ilvl="0" w:tplc="995857FE">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E2640"/>
    <w:multiLevelType w:val="hybridMultilevel"/>
    <w:tmpl w:val="58089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16E34"/>
    <w:multiLevelType w:val="hybridMultilevel"/>
    <w:tmpl w:val="46CC7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02DC5"/>
    <w:multiLevelType w:val="hybridMultilevel"/>
    <w:tmpl w:val="EF52CA68"/>
    <w:lvl w:ilvl="0" w:tplc="A302266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964427"/>
    <w:multiLevelType w:val="hybridMultilevel"/>
    <w:tmpl w:val="33B88F6E"/>
    <w:lvl w:ilvl="0" w:tplc="C1263F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5395F"/>
    <w:multiLevelType w:val="hybridMultilevel"/>
    <w:tmpl w:val="8962E670"/>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60520C"/>
    <w:multiLevelType w:val="hybridMultilevel"/>
    <w:tmpl w:val="169CD972"/>
    <w:lvl w:ilvl="0" w:tplc="59046D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5E922AF"/>
    <w:multiLevelType w:val="hybridMultilevel"/>
    <w:tmpl w:val="96DA96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AF379F"/>
    <w:multiLevelType w:val="hybridMultilevel"/>
    <w:tmpl w:val="EAA8CFBA"/>
    <w:lvl w:ilvl="0" w:tplc="F2D45D1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10139"/>
    <w:multiLevelType w:val="hybridMultilevel"/>
    <w:tmpl w:val="DC66C5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060DC1"/>
    <w:multiLevelType w:val="hybridMultilevel"/>
    <w:tmpl w:val="77FED7B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8905EB"/>
    <w:multiLevelType w:val="hybridMultilevel"/>
    <w:tmpl w:val="D91A3844"/>
    <w:lvl w:ilvl="0" w:tplc="D02815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
  </w:num>
  <w:num w:numId="5">
    <w:abstractNumId w:val="8"/>
  </w:num>
  <w:num w:numId="6">
    <w:abstractNumId w:val="4"/>
  </w:num>
  <w:num w:numId="7">
    <w:abstractNumId w:val="9"/>
  </w:num>
  <w:num w:numId="8">
    <w:abstractNumId w:val="12"/>
  </w:num>
  <w:num w:numId="9">
    <w:abstractNumId w:val="0"/>
  </w:num>
  <w:num w:numId="10">
    <w:abstractNumId w:val="3"/>
  </w:num>
  <w:num w:numId="11">
    <w:abstractNumId w:val="5"/>
  </w:num>
  <w:num w:numId="12">
    <w:abstractNumId w:val="11"/>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259"/>
    <w:rsid w:val="00054785"/>
    <w:rsid w:val="000B015F"/>
    <w:rsid w:val="000E6AB7"/>
    <w:rsid w:val="00110B48"/>
    <w:rsid w:val="001259CF"/>
    <w:rsid w:val="00141E47"/>
    <w:rsid w:val="00164492"/>
    <w:rsid w:val="00172859"/>
    <w:rsid w:val="00177E26"/>
    <w:rsid w:val="001F752D"/>
    <w:rsid w:val="00201663"/>
    <w:rsid w:val="00215EDF"/>
    <w:rsid w:val="00237BCE"/>
    <w:rsid w:val="00272E72"/>
    <w:rsid w:val="002D4C99"/>
    <w:rsid w:val="002F3259"/>
    <w:rsid w:val="0036577F"/>
    <w:rsid w:val="00384F46"/>
    <w:rsid w:val="00390DBB"/>
    <w:rsid w:val="003D6F24"/>
    <w:rsid w:val="003F59DE"/>
    <w:rsid w:val="0041053E"/>
    <w:rsid w:val="00492599"/>
    <w:rsid w:val="004C6641"/>
    <w:rsid w:val="0050116E"/>
    <w:rsid w:val="005278DB"/>
    <w:rsid w:val="00591A56"/>
    <w:rsid w:val="005D2E46"/>
    <w:rsid w:val="006419E4"/>
    <w:rsid w:val="006F5E7C"/>
    <w:rsid w:val="00731B99"/>
    <w:rsid w:val="00737B18"/>
    <w:rsid w:val="00746480"/>
    <w:rsid w:val="007E005D"/>
    <w:rsid w:val="007E210D"/>
    <w:rsid w:val="00820A09"/>
    <w:rsid w:val="00892BA6"/>
    <w:rsid w:val="00894997"/>
    <w:rsid w:val="008A048E"/>
    <w:rsid w:val="008B3784"/>
    <w:rsid w:val="00966C05"/>
    <w:rsid w:val="009A57B0"/>
    <w:rsid w:val="009E24B6"/>
    <w:rsid w:val="009F29B3"/>
    <w:rsid w:val="00A03D4F"/>
    <w:rsid w:val="00AB3862"/>
    <w:rsid w:val="00AB4307"/>
    <w:rsid w:val="00AC4225"/>
    <w:rsid w:val="00AD1B96"/>
    <w:rsid w:val="00B04936"/>
    <w:rsid w:val="00C55D7D"/>
    <w:rsid w:val="00CA0F4B"/>
    <w:rsid w:val="00CB44F6"/>
    <w:rsid w:val="00D0631B"/>
    <w:rsid w:val="00D33897"/>
    <w:rsid w:val="00D518D3"/>
    <w:rsid w:val="00D84969"/>
    <w:rsid w:val="00DB2B3D"/>
    <w:rsid w:val="00DF715F"/>
    <w:rsid w:val="00E40465"/>
    <w:rsid w:val="00E81C84"/>
    <w:rsid w:val="00ED00D9"/>
    <w:rsid w:val="00ED1829"/>
    <w:rsid w:val="00EF07D0"/>
    <w:rsid w:val="00FA7667"/>
    <w:rsid w:val="00FD1AE2"/>
    <w:rsid w:val="00FE0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59"/>
  </w:style>
  <w:style w:type="paragraph" w:styleId="1">
    <w:name w:val="heading 1"/>
    <w:basedOn w:val="a"/>
    <w:next w:val="a"/>
    <w:link w:val="10"/>
    <w:uiPriority w:val="9"/>
    <w:qFormat/>
    <w:rsid w:val="001644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uiPriority w:val="34"/>
    <w:qFormat/>
    <w:rsid w:val="002F3259"/>
    <w:pPr>
      <w:spacing w:line="240" w:lineRule="auto"/>
      <w:ind w:left="720"/>
      <w:contextualSpacing/>
    </w:pPr>
    <w:rPr>
      <w:rFonts w:eastAsia="Times New Roman" w:cs="Times New Roman"/>
      <w:szCs w:val="24"/>
      <w:lang w:eastAsia="ru-RU"/>
    </w:rPr>
  </w:style>
  <w:style w:type="paragraph" w:styleId="a5">
    <w:name w:val="Balloon Text"/>
    <w:basedOn w:val="a"/>
    <w:link w:val="a6"/>
    <w:uiPriority w:val="99"/>
    <w:semiHidden/>
    <w:unhideWhenUsed/>
    <w:rsid w:val="00AB430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307"/>
    <w:rPr>
      <w:rFonts w:ascii="Tahoma" w:hAnsi="Tahoma" w:cs="Tahoma"/>
      <w:sz w:val="16"/>
      <w:szCs w:val="16"/>
    </w:rPr>
  </w:style>
  <w:style w:type="character" w:customStyle="1" w:styleId="10">
    <w:name w:val="Заголовок 1 Знак"/>
    <w:basedOn w:val="a0"/>
    <w:link w:val="1"/>
    <w:uiPriority w:val="9"/>
    <w:rsid w:val="0016449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164492"/>
  </w:style>
  <w:style w:type="character" w:styleId="a7">
    <w:name w:val="Hyperlink"/>
    <w:basedOn w:val="a0"/>
    <w:uiPriority w:val="99"/>
    <w:semiHidden/>
    <w:unhideWhenUsed/>
    <w:rsid w:val="00164492"/>
    <w:rPr>
      <w:color w:val="0000FF"/>
      <w:u w:val="single"/>
    </w:rPr>
  </w:style>
  <w:style w:type="paragraph" w:styleId="a8">
    <w:name w:val="Normal (Web)"/>
    <w:basedOn w:val="a"/>
    <w:uiPriority w:val="99"/>
    <w:unhideWhenUsed/>
    <w:rsid w:val="00C55D7D"/>
    <w:pPr>
      <w:spacing w:before="100" w:beforeAutospacing="1" w:after="100" w:afterAutospacing="1" w:line="240" w:lineRule="auto"/>
    </w:pPr>
    <w:rPr>
      <w:rFonts w:eastAsia="Times New Roman" w:cs="Times New Roman"/>
      <w:szCs w:val="24"/>
      <w:lang w:eastAsia="ru-RU"/>
    </w:rPr>
  </w:style>
  <w:style w:type="paragraph" w:styleId="a9">
    <w:name w:val="No Spacing"/>
    <w:uiPriority w:val="1"/>
    <w:qFormat/>
    <w:rsid w:val="00C55D7D"/>
    <w:pPr>
      <w:spacing w:line="240" w:lineRule="auto"/>
    </w:pPr>
    <w:rPr>
      <w:rFonts w:asciiTheme="minorHAnsi" w:hAnsiTheme="minorHAnsi"/>
      <w:sz w:val="22"/>
    </w:rPr>
  </w:style>
  <w:style w:type="paragraph" w:styleId="aa">
    <w:name w:val="Body Text"/>
    <w:basedOn w:val="a"/>
    <w:link w:val="ab"/>
    <w:uiPriority w:val="99"/>
    <w:unhideWhenUsed/>
    <w:rsid w:val="00746480"/>
    <w:pPr>
      <w:jc w:val="both"/>
    </w:pPr>
    <w:rPr>
      <w:rFonts w:cs="Times New Roman"/>
      <w:color w:val="000000"/>
      <w:szCs w:val="24"/>
      <w:shd w:val="clear" w:color="auto" w:fill="FFFFFF"/>
    </w:rPr>
  </w:style>
  <w:style w:type="character" w:customStyle="1" w:styleId="ab">
    <w:name w:val="Основной текст Знак"/>
    <w:basedOn w:val="a0"/>
    <w:link w:val="aa"/>
    <w:uiPriority w:val="99"/>
    <w:rsid w:val="00746480"/>
    <w:rPr>
      <w:rFonts w:cs="Times New Roman"/>
      <w:color w:val="000000"/>
      <w:szCs w:val="24"/>
    </w:rPr>
  </w:style>
  <w:style w:type="character" w:styleId="ac">
    <w:name w:val="Emphasis"/>
    <w:basedOn w:val="a0"/>
    <w:uiPriority w:val="20"/>
    <w:qFormat/>
    <w:rsid w:val="001F75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59"/>
  </w:style>
  <w:style w:type="paragraph" w:styleId="1">
    <w:name w:val="heading 1"/>
    <w:basedOn w:val="a"/>
    <w:next w:val="a"/>
    <w:link w:val="10"/>
    <w:uiPriority w:val="9"/>
    <w:qFormat/>
    <w:rsid w:val="001644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uiPriority w:val="34"/>
    <w:qFormat/>
    <w:rsid w:val="002F3259"/>
    <w:pPr>
      <w:spacing w:line="240" w:lineRule="auto"/>
      <w:ind w:left="720"/>
      <w:contextualSpacing/>
    </w:pPr>
    <w:rPr>
      <w:rFonts w:eastAsia="Times New Roman" w:cs="Times New Roman"/>
      <w:szCs w:val="24"/>
      <w:lang w:eastAsia="ru-RU"/>
    </w:rPr>
  </w:style>
  <w:style w:type="paragraph" w:styleId="a5">
    <w:name w:val="Balloon Text"/>
    <w:basedOn w:val="a"/>
    <w:link w:val="a6"/>
    <w:uiPriority w:val="99"/>
    <w:semiHidden/>
    <w:unhideWhenUsed/>
    <w:rsid w:val="00AB430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307"/>
    <w:rPr>
      <w:rFonts w:ascii="Tahoma" w:hAnsi="Tahoma" w:cs="Tahoma"/>
      <w:sz w:val="16"/>
      <w:szCs w:val="16"/>
    </w:rPr>
  </w:style>
  <w:style w:type="character" w:customStyle="1" w:styleId="10">
    <w:name w:val="Заголовок 1 Знак"/>
    <w:basedOn w:val="a0"/>
    <w:link w:val="1"/>
    <w:uiPriority w:val="9"/>
    <w:rsid w:val="0016449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164492"/>
  </w:style>
  <w:style w:type="character" w:styleId="a7">
    <w:name w:val="Hyperlink"/>
    <w:basedOn w:val="a0"/>
    <w:uiPriority w:val="99"/>
    <w:semiHidden/>
    <w:unhideWhenUsed/>
    <w:rsid w:val="0016449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0971-1E00-4D94-8FEA-A7106327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13986</TotalTime>
  <Pages>4</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14</cp:revision>
  <cp:lastPrinted>2020-11-25T10:32:00Z</cp:lastPrinted>
  <dcterms:created xsi:type="dcterms:W3CDTF">2016-12-07T10:26:00Z</dcterms:created>
  <dcterms:modified xsi:type="dcterms:W3CDTF">2020-11-25T10:38:00Z</dcterms:modified>
</cp:coreProperties>
</file>