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925" w:rsidRDefault="001E1925" w:rsidP="001E1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E1925" w:rsidRPr="000C6EDE" w:rsidRDefault="001E1925" w:rsidP="001E192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C6EDE">
        <w:rPr>
          <w:rFonts w:ascii="Times New Roman" w:eastAsia="Times New Roman" w:hAnsi="Times New Roman" w:cs="Times New Roman"/>
          <w:b/>
          <w:lang w:eastAsia="ru-RU"/>
        </w:rPr>
        <w:t xml:space="preserve">Форма 3. </w:t>
      </w:r>
      <w:hyperlink r:id="rId5" w:history="1">
        <w:r w:rsidRPr="000C6EDE">
          <w:rPr>
            <w:rFonts w:ascii="Times New Roman" w:eastAsia="Times New Roman" w:hAnsi="Times New Roman" w:cs="Times New Roman"/>
            <w:lang w:eastAsia="ru-RU"/>
          </w:rPr>
          <w:t>Отчет</w:t>
        </w:r>
      </w:hyperlink>
      <w:r w:rsidRPr="000C6EDE">
        <w:rPr>
          <w:rFonts w:ascii="Times New Roman" w:eastAsia="Times New Roman" w:hAnsi="Times New Roman" w:cs="Times New Roman"/>
          <w:lang w:eastAsia="ru-RU"/>
        </w:rPr>
        <w:t xml:space="preserve"> о выполнении основных мероприятий муниципальной подпрограммы</w:t>
      </w:r>
    </w:p>
    <w:p w:rsidR="001E1925" w:rsidRPr="000C6EDE" w:rsidRDefault="001E1925" w:rsidP="001E1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C6ED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lang w:eastAsia="ru-RU"/>
        </w:rPr>
        <w:t>Муниципальное хозяйство</w:t>
      </w:r>
      <w:r w:rsidRPr="000C6EDE">
        <w:rPr>
          <w:rFonts w:ascii="Times New Roman" w:eastAsia="Times New Roman" w:hAnsi="Times New Roman" w:cs="Times New Roman"/>
          <w:b/>
          <w:lang w:eastAsia="ru-RU"/>
        </w:rPr>
        <w:t>» на 2015-2020 годы»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за 2016 год</w:t>
      </w:r>
    </w:p>
    <w:p w:rsidR="001E1925" w:rsidRPr="00214C45" w:rsidRDefault="001E1925" w:rsidP="001E192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38" w:type="dxa"/>
        <w:tblInd w:w="93" w:type="dxa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218"/>
        <w:gridCol w:w="476"/>
        <w:gridCol w:w="1651"/>
        <w:gridCol w:w="743"/>
        <w:gridCol w:w="407"/>
        <w:gridCol w:w="743"/>
        <w:gridCol w:w="992"/>
        <w:gridCol w:w="243"/>
        <w:gridCol w:w="1654"/>
        <w:gridCol w:w="72"/>
        <w:gridCol w:w="2142"/>
        <w:gridCol w:w="1064"/>
        <w:gridCol w:w="637"/>
        <w:gridCol w:w="639"/>
      </w:tblGrid>
      <w:tr w:rsidR="001E1925" w:rsidRPr="00214C45" w:rsidTr="0090401F">
        <w:trPr>
          <w:gridAfter w:val="1"/>
          <w:wAfter w:w="639" w:type="dxa"/>
          <w:trHeight w:val="945"/>
        </w:trPr>
        <w:tc>
          <w:tcPr>
            <w:tcW w:w="18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7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89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21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1E1925" w:rsidRPr="00214C45" w:rsidTr="0090401F">
        <w:trPr>
          <w:gridAfter w:val="1"/>
          <w:wAfter w:w="639" w:type="dxa"/>
          <w:trHeight w:val="3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0401F" w:rsidRPr="008176E7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Default="0090401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90401F" w:rsidRDefault="0090401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90401F" w:rsidRDefault="0090401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</w:p>
          <w:p w:rsidR="0090401F" w:rsidRPr="008176E7" w:rsidRDefault="0090401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Территориальное развитие градостроительство и землеустройство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0401F" w:rsidRPr="008176E7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7769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Администрации муниципального образования «</w:t>
            </w:r>
            <w:proofErr w:type="spellStart"/>
            <w:r w:rsidRPr="007769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769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401F" w:rsidRPr="00964B08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90401F" w:rsidRPr="008176E7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Разработка ППТ в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Симашур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дмуртские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Ключи до 31.12.2017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устойчивого развития территории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технического задания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0401F" w:rsidRPr="008176E7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01F" w:rsidRPr="008176E7" w:rsidRDefault="0090401F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01F" w:rsidRPr="008176E7" w:rsidRDefault="0090401F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Выполнение работ по изготовлению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картопланов</w:t>
            </w:r>
            <w:proofErr w:type="spellEnd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01F" w:rsidRPr="008176E7" w:rsidRDefault="0090401F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7769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Администрации муниципального образования «</w:t>
            </w:r>
            <w:proofErr w:type="spellStart"/>
            <w:r w:rsidRPr="007769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769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Pr="008176E7" w:rsidRDefault="0090401F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90401F" w:rsidRPr="008176E7" w:rsidRDefault="0090401F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401F" w:rsidRDefault="0090401F" w:rsidP="003E56E9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ергеевка</w:t>
            </w:r>
            <w:proofErr w:type="spellEnd"/>
          </w:p>
          <w:p w:rsidR="0090401F" w:rsidRDefault="0090401F" w:rsidP="003E56E9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дм.Парзи</w:t>
            </w:r>
            <w:proofErr w:type="spellEnd"/>
          </w:p>
          <w:p w:rsidR="0090401F" w:rsidRDefault="0090401F" w:rsidP="003E56E9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д.Н.Слудка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0401F" w:rsidRPr="008176E7" w:rsidRDefault="0090401F" w:rsidP="003E56E9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31.12.2017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01F" w:rsidRPr="008176E7" w:rsidRDefault="0090401F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Установление границ населенных пунктов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технического задания</w:t>
            </w:r>
          </w:p>
          <w:p w:rsidR="0090401F" w:rsidRPr="008176E7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0401F" w:rsidRPr="008176E7" w:rsidRDefault="0090401F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E1925" w:rsidRPr="00214C45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Pr="00214C4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E1925" w:rsidRPr="00214C45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Выявление инженерных коммуникаций в границах района без хозяина, регистрация  прав собственности на 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них и организация управления такими объектами;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Администрация муниципального образования "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 имущественных отношений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2015-2020</w:t>
            </w:r>
          </w:p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В течение  года  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Выявление бесхозяйных инженерных коммуникаций в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границах района, регистрация прав собственности, передача  в аренду или концессию эксплуатирующим организациям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0C6EDE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Перешли из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безхозных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имущество МО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водопровод  в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арзи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</w:t>
            </w: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4705,0м.п., канализация 1636,0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м.п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., 4 скважины, 1 каптаж.</w:t>
            </w:r>
          </w:p>
          <w:p w:rsidR="001E1925" w:rsidRPr="000C6EDE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.О</w:t>
            </w:r>
            <w:proofErr w:type="gram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ктябрьский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- 3 ЛЭП.</w:t>
            </w:r>
          </w:p>
          <w:p w:rsidR="001E1925" w:rsidRPr="000C6EDE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ГТ</w:t>
            </w:r>
            <w:proofErr w:type="gram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С(</w:t>
            </w:r>
            <w:proofErr w:type="gram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дамба) с.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В.Парзи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- 1шт.-2096,9м</w:t>
            </w:r>
          </w:p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танигурт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- 2 скважины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1E1925" w:rsidRPr="00214C45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214C45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подготовки коммунального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214C45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E1925" w:rsidRPr="00214C45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ежегодно до 15 сентября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План мероприятий, утверждается распоряжением Администрации 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муниципалдьного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"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 район"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0C6EDE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 котла</w:t>
            </w:r>
          </w:p>
          <w:p w:rsidR="001E1925" w:rsidRPr="000C6EDE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КВ- 0,8Т в котельную д.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Курегово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сумму 240,0тыс</w:t>
            </w:r>
            <w:proofErr w:type="gram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Капитальный ремонт дымовой трубы котельной с.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сумму 209,840тыс</w:t>
            </w:r>
            <w:proofErr w:type="gram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уб. Капитальный ремонт сетей теплоснабжения от ТК-2 до ТК-3 в д. Адам 580,910тыс.руб. Капитальный ремонт участка тепловой сети по ул.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д.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Штанигурт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сумму 144,158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Капитальный ремонт тепловой изоляции участка тепловой сети по ул. Школьная в с. Понино на сумму 67,677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Капитальный ремонт запорной арматуры в котельной с. Понино на сумму 50,979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Капитальный ремонт сетевых насосов в котельной с. Понино  </w:t>
            </w:r>
            <w:proofErr w:type="spellStart"/>
            <w:proofErr w:type="gram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Понино</w:t>
            </w:r>
            <w:proofErr w:type="spellEnd"/>
            <w:proofErr w:type="gram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сумму 45,960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тыс.руб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1E1925" w:rsidRPr="00214C45" w:rsidTr="0090401F">
        <w:trPr>
          <w:gridAfter w:val="1"/>
          <w:wAfter w:w="639" w:type="dxa"/>
          <w:trHeight w:val="506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214C45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Актуализация схем теплоснабжения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E1925" w:rsidRPr="00214C45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Утвержденная схема теплоснабжения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0C6EDE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Схемы теплоснабжения разработаны  и утверждены во всех поселениях </w:t>
            </w:r>
            <w:proofErr w:type="gram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11 поселений)  размещены на официальном портале Муниципальное Образование  "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" http://glazrayon.ru</w:t>
            </w:r>
          </w:p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Схемы водоснабжения и водоотведения  разработаны  и утверждены во всех поселениях (11 поселений)  размещены на официальном портале Муниципальное Образование  "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" http://glazrayon.ru.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E1925" w:rsidRPr="00214C45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214C45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Актуализация схем водоснабжения и водоотведения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E1925" w:rsidRPr="00214C45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Утвержденные схемы водоснабжения и водоотведения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E1925" w:rsidRPr="00214C45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214C45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1E1925" w:rsidRPr="00214C45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214C45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214C45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Включение объектов коммунальной инфраструктуры в перечень объектов капитального строительства Удмуртской 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Республики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0C6EDE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Капитальный ремонт сетей водопровода по ул.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в д.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Штанигурт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сумму 350,0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Капитальный ремонт системы водоснабжения </w:t>
            </w: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 ул. Восточная в д. Верхний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Сепычна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сумму 200,0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Капитальный ремонт артезианской скважины № б/н в д. Верхний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Сепыч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Гна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сумму 149,250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Капитальный ремонт участка водопровода по ул. Мира в д.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Золотаревона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сумму 75,00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Капитальный ремонт участков водопровода под автомобильной дорогой (Глазов-Понино-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Зотово</w:t>
            </w:r>
            <w:proofErr w:type="spellEnd"/>
            <w:proofErr w:type="gram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)-</w:t>
            </w:r>
            <w:proofErr w:type="spellStart"/>
            <w:proofErr w:type="gram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Люм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км 10+400, 10+700 в д. Верхняя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Слудкана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сумму 141,0 </w:t>
            </w:r>
            <w:proofErr w:type="spellStart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</w:t>
            </w:r>
            <w:proofErr w:type="spellEnd"/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t xml:space="preserve"> </w:t>
            </w: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ЭВЦ5-6,3-80; ЭВЦ6-6,3-85-6  штук;</w:t>
            </w:r>
          </w:p>
          <w:p w:rsidR="001E1925" w:rsidRPr="00214C4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6E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водопроводных сетей в 2016 году более 850,0м.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214C4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1E1925" w:rsidRPr="008176E7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1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1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1E1925" w:rsidRDefault="001E1925" w:rsidP="001E192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1E1925" w:rsidRPr="001E1925" w:rsidRDefault="001E1925" w:rsidP="001E192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1E1925" w:rsidRPr="001E1925" w:rsidRDefault="001E1925" w:rsidP="001E192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Подпрограмма Благоустройство и охрана окружающей среды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1E19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1E1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1E192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1E1925" w:rsidRDefault="001E1925" w:rsidP="001E19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8176E7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8176E7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E1925" w:rsidRPr="008176E7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1E1925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сбора, вывоза бытовых отходов, содержание мест санкционированного сбора твердых бытовых отходов.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1E19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 Управляющие компании и сельскохозяйственные предприятия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1E1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 2015-2020</w:t>
            </w:r>
          </w:p>
          <w:p w:rsidR="001E1925" w:rsidRPr="001E1925" w:rsidRDefault="001E1925" w:rsidP="001E1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1E192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 В течение  года  (весенний субботник с 13 апреля по31 мая, </w:t>
            </w:r>
            <w:proofErr w:type="spellStart"/>
            <w:r w:rsidRPr="001E19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осений</w:t>
            </w:r>
            <w:proofErr w:type="spellEnd"/>
            <w:r w:rsidRPr="001E19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 24 августа по 25 сентября)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1E1925" w:rsidRDefault="001E1925" w:rsidP="001E19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 Обеспечение экологической безопасности.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8176E7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сегодняшний день на территориях МО «Октябрьское»,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1E1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6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сбор и вывоз 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E6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 с территории частного сектора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 МКД производит </w:t>
            </w:r>
            <w:r w:rsidRPr="008E6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ООО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УК </w:t>
            </w:r>
            <w:r w:rsidRPr="008E6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«Э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 ДОМ</w:t>
            </w:r>
            <w:r w:rsidRPr="008E6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8176E7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E1925" w:rsidRPr="008176E7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</w:t>
            </w:r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по санитарной очистке и благоустройству территории района.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Администрации </w:t>
            </w:r>
            <w:r w:rsidRPr="00A358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сельских поселений </w:t>
            </w:r>
            <w:proofErr w:type="spellStart"/>
            <w:r w:rsidRPr="00A358AB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A358AB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76981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77698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76981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1E192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E16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течение  года  </w:t>
            </w:r>
            <w:r w:rsidRPr="003E16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(весенний субботник с 13 апреля по31 мая, </w:t>
            </w:r>
            <w:proofErr w:type="spellStart"/>
            <w:r w:rsidRPr="003E16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осений</w:t>
            </w:r>
            <w:proofErr w:type="spellEnd"/>
            <w:r w:rsidRPr="003E16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 24 августа по 25 сентября)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Обеспечение </w:t>
            </w:r>
            <w:r w:rsidRPr="00A358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экологической безопасности.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1E1925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Прием и утилизацию </w:t>
            </w:r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ТБО осуществля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 организац</w:t>
            </w:r>
            <w:proofErr w:type="gramStart"/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ии ООО</w:t>
            </w:r>
            <w:proofErr w:type="gramEnd"/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«Эколог»» на специализированн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полигон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B14D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1E1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E1925" w:rsidRPr="008176E7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Услуги по приему макулатуры, отходов стекла и полиэтилена   от населения оказывают ИП </w:t>
            </w:r>
            <w:proofErr w:type="spellStart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Каркин</w:t>
            </w:r>
            <w:proofErr w:type="spellEnd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Д.В. (Красногорский тракт, 5), ИП Кондратьева Е.А. (ул. </w:t>
            </w:r>
            <w:proofErr w:type="spellStart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Сулимова</w:t>
            </w:r>
            <w:proofErr w:type="spellEnd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35). Алюминиевые банки из-под напитков принимаются на ИП </w:t>
            </w:r>
            <w:proofErr w:type="spellStart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Проворотовым</w:t>
            </w:r>
            <w:proofErr w:type="spellEnd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К.В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(</w:t>
            </w:r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ул. </w:t>
            </w:r>
            <w:proofErr w:type="spellStart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Юкаменской</w:t>
            </w:r>
            <w:proofErr w:type="spellEnd"/>
            <w:r w:rsidRPr="005F54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8176E7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1E1925" w:rsidRPr="00B26070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1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D716C7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Контроль за</w:t>
            </w:r>
            <w:proofErr w:type="gramEnd"/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соблюдением требований муниципальных правовых актов, принятых органами местного самоуправления муниципального образования «</w:t>
            </w:r>
            <w:proofErr w:type="spellStart"/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 в сфере благоустройства.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E1925" w:rsidRPr="00D716C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1E192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D716C7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Проведение весеннего и осеннего месячника по санитарной очистке территории района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D716C7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Проведен весенний и осенний месячник по санитарной очистке на территории </w:t>
            </w:r>
            <w:proofErr w:type="spellStart"/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1E192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1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E1925" w:rsidRPr="00B26070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19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D716C7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Осуществление муниципального лесного контроля в отношении лесных участков, находящихся в муниципальной собственности.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E1925" w:rsidRPr="00D716C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D716C7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Проведение  акций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D716C7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Проведена  акция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1E1925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19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E1925" w:rsidRPr="008176E7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D716C7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и просвещение населения в сфере экологического состояния территории района и благоустройства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Отдел ЖКХ, транспорта и связи  Администрации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«</w:t>
            </w:r>
            <w:proofErr w:type="spellStart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1E1925" w:rsidRPr="00D716C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716C7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D716C7" w:rsidRDefault="001E1925" w:rsidP="003E56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Информирование и просвещение населения в сфере экологического состояния </w:t>
            </w:r>
            <w:proofErr w:type="spellStart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территориирайона</w:t>
            </w:r>
            <w:proofErr w:type="spellEnd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D716C7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A67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акции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proofErr w:type="spellEnd"/>
            <w:r w:rsidRPr="009A67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«Дни защиты от экологической опасности -2016».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8176E7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E1925" w:rsidRPr="008176E7" w:rsidTr="0090401F">
        <w:trPr>
          <w:gridAfter w:val="1"/>
          <w:wAfter w:w="639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C583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Отлов и содержание безнадзорных животных (выполнение государственных полномочий)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1E19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 Администрация муниципального образования "</w:t>
            </w:r>
            <w:proofErr w:type="spellStart"/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1E1925">
              <w:rPr>
                <w:rFonts w:ascii="Times New Roman" w:hAnsi="Times New Roman" w:cs="Times New Roman"/>
                <w:sz w:val="18"/>
                <w:szCs w:val="18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1E1925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1E1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 2015-2020</w:t>
            </w:r>
          </w:p>
          <w:p w:rsidR="001E1925" w:rsidRPr="001E1925" w:rsidRDefault="001E1925" w:rsidP="001E1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E1925" w:rsidRDefault="001E1925" w:rsidP="001E1925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В течение  года</w:t>
            </w:r>
            <w:r w:rsidRPr="001E19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1E1925" w:rsidRDefault="001E1925" w:rsidP="001E192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E1925">
              <w:rPr>
                <w:rFonts w:ascii="Times New Roman" w:hAnsi="Times New Roman" w:cs="Times New Roman"/>
                <w:sz w:val="18"/>
                <w:szCs w:val="18"/>
              </w:rPr>
              <w:t> Безопасность жителей района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E1925" w:rsidRPr="008176E7" w:rsidRDefault="001E1925" w:rsidP="001E19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Выполнено за 2016 год 76 собак на 60,8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E1925" w:rsidRPr="008176E7" w:rsidRDefault="001E192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E1925" w:rsidRPr="008176E7" w:rsidTr="0090401F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Pr="00316E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1925" w:rsidRPr="008176E7" w:rsidTr="0090401F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сети маршрутов регулярных перевозок автомобильным транспортом общего пользования на территории </w:t>
            </w:r>
            <w:proofErr w:type="spellStart"/>
            <w:r w:rsidRPr="00245AAC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245AAC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24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24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Отдел ЖКХ, транспорта и связи  Администрации 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964B08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Удовлетворение потребности населения в пригородных перевозках.</w:t>
            </w:r>
          </w:p>
        </w:tc>
        <w:tc>
          <w:tcPr>
            <w:tcW w:w="3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A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Удовлетворение потребности населения в пригородных перевозках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полномочия  по организации  маршрутов регулярных перевозок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району   с мая 2016 года переданы на уровень Министерства транспорта и дорожного хозяйства УР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1925" w:rsidRPr="008176E7" w:rsidTr="0090401F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Согласование расписания движения автобусов по маршруту регулярных перевозок.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>
              <w:t xml:space="preserve"> </w:t>
            </w:r>
            <w:r w:rsidRPr="007769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7769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7698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61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ение </w:t>
            </w:r>
            <w:r w:rsidRPr="00D561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</w:rPr>
              <w:t>Повышение уровня комфорта населения, оптимизация транспортного потока по дорогам района в части рейсовых автобусов.</w:t>
            </w:r>
          </w:p>
        </w:tc>
        <w:tc>
          <w:tcPr>
            <w:tcW w:w="3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85A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Согласование расписания движения автобусов по маршруту регулярных перевозок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проводилось с 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Кожильское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В.Богатырское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Ураковское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1925" w:rsidRPr="008176E7" w:rsidTr="0090401F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245AAC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245AAC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</w:t>
            </w:r>
            <w:r w:rsidRPr="00245A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сфере в соответствии с Законом Удмуртской Республики от 13 октября 2011 года № 57-РЗ «Об установлении административной ответственности за отдельные 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 правонарушений»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муниципального образования "</w:t>
            </w:r>
            <w:proofErr w:type="spellStart"/>
            <w:r w:rsidRPr="00A358A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A358AB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 w:rsidRPr="00776981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77698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76981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113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16743C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743C">
              <w:rPr>
                <w:rFonts w:ascii="Times New Roman" w:hAnsi="Times New Roman" w:cs="Times New Roman"/>
                <w:sz w:val="18"/>
                <w:szCs w:val="18"/>
              </w:rPr>
              <w:t>Повышение уровня комфорта и безопасности пассажирских перевозок.</w:t>
            </w:r>
          </w:p>
        </w:tc>
        <w:tc>
          <w:tcPr>
            <w:tcW w:w="3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16743C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74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контроля для корректировки количества выездов пассажирских перевозок  по маршруту </w:t>
            </w:r>
            <w:proofErr w:type="gramStart"/>
            <w:r w:rsidRPr="001674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Глазов-Удмуртские</w:t>
            </w:r>
            <w:proofErr w:type="gramEnd"/>
            <w:r w:rsidRPr="001674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Ключи-</w:t>
            </w:r>
            <w:proofErr w:type="spellStart"/>
            <w:r w:rsidRPr="001674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Тукбулатово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1925" w:rsidRPr="008176E7" w:rsidTr="0090401F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Проектирование, капитальный ремонт, ремонт автомобильных дорог общего пользования местного значения, содержание автомобильных дорог общего пользования, мостов и иных транспортных инженерных сооружений. Проведение мероприятий по обеспечению безопасности дорожного движения в соответствии с действующим законодательством Российской Федерации.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2384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23847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 w:rsidRPr="00776981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77698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76981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61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 Увеличение протяженности автомобильных дорог общего пользования местного зн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ачения, отвечаю</w:t>
            </w:r>
            <w:r w:rsidRPr="00245AAC">
              <w:rPr>
                <w:rFonts w:ascii="Times New Roman" w:hAnsi="Times New Roman" w:cs="Times New Roman"/>
                <w:sz w:val="18"/>
                <w:szCs w:val="18"/>
              </w:rPr>
              <w:t>щих нормативным требованиям.</w:t>
            </w:r>
          </w:p>
        </w:tc>
        <w:tc>
          <w:tcPr>
            <w:tcW w:w="3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2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F829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2016 года было  организованно содержание автомобильных дорог общего пользования, мостов и иных транспортных инженерных сооружений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Организовывались  проверки состояния автомобильных дорог.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1925" w:rsidRPr="008176E7" w:rsidTr="0090401F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</w:t>
            </w:r>
            <w:proofErr w:type="gramStart"/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D2384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D23847"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 w:rsidRPr="00776981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776981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776981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61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Установлено 1 (один) остановочный павильон в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Полдарай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E1925" w:rsidRPr="008176E7" w:rsidTr="0090401F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E1925" w:rsidRPr="008176E7" w:rsidRDefault="001E1925" w:rsidP="003E56E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значения.</w:t>
            </w:r>
          </w:p>
        </w:tc>
        <w:tc>
          <w:tcPr>
            <w:tcW w:w="23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  <w:r>
              <w:t xml:space="preserve"> </w:t>
            </w:r>
            <w:r w:rsidRPr="00776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776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76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769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район».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D2384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2015-2020</w:t>
            </w:r>
          </w:p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5A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Приведение технической документации в соответствии с действующим законодательством.</w:t>
            </w:r>
          </w:p>
        </w:tc>
        <w:tc>
          <w:tcPr>
            <w:tcW w:w="32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Заявка на приобретение аукциона на выполнение технических планов и постановку на кадастровый учет автомобильных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E1925" w:rsidRPr="008176E7" w:rsidRDefault="001E192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E1925" w:rsidRDefault="001E1925" w:rsidP="001E19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7E3" w:rsidRDefault="001427E3"/>
    <w:sectPr w:rsidR="001427E3" w:rsidSect="001E19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925"/>
    <w:rsid w:val="001427E3"/>
    <w:rsid w:val="001E1925"/>
    <w:rsid w:val="0090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1916</Words>
  <Characters>10927</Characters>
  <Application>Microsoft Office Word</Application>
  <DocSecurity>0</DocSecurity>
  <Lines>91</Lines>
  <Paragraphs>25</Paragraphs>
  <ScaleCrop>false</ScaleCrop>
  <Company/>
  <LinksUpToDate>false</LinksUpToDate>
  <CharactersWithSpaces>12818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2017-07-27T07:26:00Z</dcterms:created>
  <dcterms:modified xsi:type="dcterms:W3CDTF">2017-07-27T10:07:00Z</dcterms:modified>
</cp:coreProperties>
</file>