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3B" w:rsidRPr="0096185D" w:rsidRDefault="00B9283B" w:rsidP="00B92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5. </w:t>
      </w:r>
      <w:hyperlink r:id="rId5" w:history="1">
        <w:r w:rsidRPr="0096185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96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B9283B" w:rsidRPr="0096185D" w:rsidRDefault="00B9283B" w:rsidP="00B92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8"/>
        <w:gridCol w:w="380"/>
        <w:gridCol w:w="38"/>
        <w:gridCol w:w="670"/>
        <w:gridCol w:w="284"/>
        <w:gridCol w:w="850"/>
        <w:gridCol w:w="2410"/>
        <w:gridCol w:w="61"/>
        <w:gridCol w:w="455"/>
        <w:gridCol w:w="256"/>
        <w:gridCol w:w="289"/>
        <w:gridCol w:w="730"/>
        <w:gridCol w:w="221"/>
        <w:gridCol w:w="66"/>
        <w:gridCol w:w="223"/>
        <w:gridCol w:w="951"/>
        <w:gridCol w:w="87"/>
        <w:gridCol w:w="202"/>
        <w:gridCol w:w="951"/>
        <w:gridCol w:w="87"/>
        <w:gridCol w:w="202"/>
        <w:gridCol w:w="951"/>
        <w:gridCol w:w="87"/>
        <w:gridCol w:w="202"/>
        <w:gridCol w:w="966"/>
        <w:gridCol w:w="87"/>
        <w:gridCol w:w="202"/>
        <w:gridCol w:w="951"/>
        <w:gridCol w:w="87"/>
        <w:gridCol w:w="202"/>
        <w:gridCol w:w="1807"/>
        <w:gridCol w:w="25"/>
      </w:tblGrid>
      <w:tr w:rsidR="00B9283B" w:rsidRPr="0096185D" w:rsidTr="00881E77">
        <w:trPr>
          <w:trHeight w:val="600"/>
        </w:trPr>
        <w:tc>
          <w:tcPr>
            <w:tcW w:w="104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51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4063" w:type="dxa"/>
            <w:gridSpan w:val="11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03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9283B" w:rsidRPr="0096185D" w:rsidTr="00881E77">
        <w:trPr>
          <w:trHeight w:val="390"/>
        </w:trPr>
        <w:tc>
          <w:tcPr>
            <w:tcW w:w="104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54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283B" w:rsidRPr="0096185D" w:rsidTr="00881E77">
        <w:trPr>
          <w:trHeight w:val="58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618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278B" w:rsidRPr="00ED1C2E" w:rsidTr="00881E7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1C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1C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92" w:type="dxa"/>
            <w:gridSpan w:val="2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1C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1 «Организация муниципального управления»</w:t>
            </w:r>
          </w:p>
        </w:tc>
      </w:tr>
      <w:tr w:rsidR="0095278B" w:rsidRPr="00ED1C2E" w:rsidTr="00881E77">
        <w:trPr>
          <w:trHeight w:val="6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муниципальных  правовых актов, не противоречащих законодател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ству Российской Федерации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6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Количество обращений граждан в органы местного самоуправления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рассмотренных без нарушения сроков, установленных законодател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ством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6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выплаты доплаты к пенсии лицам, замещавшим муниципальные должности, и пенсии за выслугу лет лицам, замещавшим должности муниц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пальной службы в органах местного самоуправления муниципального образов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ния «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60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Удовлетворе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ость населения деятельнос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ью органов  местного самоуправления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 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их  информ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ционной открытостью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от числа </w:t>
            </w:r>
            <w:proofErr w:type="gram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шенных</w:t>
            </w:r>
            <w:proofErr w:type="gramEnd"/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A0F62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A0F6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A0F6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0F6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278B" w:rsidRPr="00EA0F6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Глазовский</w:t>
            </w:r>
            <w:proofErr w:type="spellEnd"/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район» на содерж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ние работников органов местного самоуправления в расчете на одного жителя муниципального образов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ния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0F6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руб.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0F6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2608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0F6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2560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0F6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2646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0F6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0F6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0F6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A0F6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расходов связано с повышением зар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ботной платы водителям и отдельным  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ным служащим по Пост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EA0F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новлению Правительства УР № </w:t>
            </w:r>
            <w:r w:rsidRPr="00EA0F62">
              <w:rPr>
                <w:bCs/>
                <w:color w:val="000000" w:themeColor="text1"/>
              </w:rPr>
              <w:t>№437 от 10.10.2016 года</w:t>
            </w: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муниципальных услуг, для предоставления которых приняты административные регламенты, от общего к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личества муниципальных услуг, предоставляемых органами местного сам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управления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 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межведомственных запросов, направляемых органами  местного самоуправления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в электронной форме, от общего количества направленных межведо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ственных запросов 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+ 20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+ 8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95278B" w:rsidRPr="00ED1C2E" w:rsidRDefault="0095278B" w:rsidP="00881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Внедрена и успешно используется Система исполнения регламентов 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муртской Республики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Межведомственные запр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 к ФОИВ также напра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ляются только в электро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виде</w:t>
            </w:r>
          </w:p>
        </w:tc>
      </w:tr>
      <w:tr w:rsidR="0095278B" w:rsidRPr="00ED1C2E" w:rsidTr="00881E77">
        <w:trPr>
          <w:trHeight w:val="1075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муниципальных услуг, информация о которых размещена в федеральной государственной информац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онной системе «Единый портал государственных и муниципальных услуг (функций)» и  госуда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ственной информационной системе УР «Портал государственных и муниципал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услуг (функций)», от общего количества муниципальных услуг, предоста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ляемых в районе  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- 40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- 18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95278B" w:rsidRPr="00ED1C2E" w:rsidRDefault="0095278B" w:rsidP="00881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2016 году начата работа по обновлению информ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о муниципальных услугах на ЕПГУ. Ранее размещенные услуги были отозваны. Проводится 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бота по размещению новой информации о 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пальных услугах на ЕПГУ. </w:t>
            </w: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государственных и муниципальных 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услуг и услуг, указанных в части 3 статьи 1 Федерального з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кона № 210-ФЗ, предоставленных на основании заявлений и документов, поданных в электронной форме через федеральную госуда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ственную информационную систему «Единый портал государственных и муниц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пальных услуг (функций)» и (или) государственную и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формационную систему УР «Портал государственных и муниципальных услуг (функций)», от общего к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личества предоставленных услуг</w:t>
            </w:r>
            <w:proofErr w:type="gramEnd"/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+ 10000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+ 39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+ 64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95278B" w:rsidRPr="00ED1C2E" w:rsidRDefault="0095278B" w:rsidP="00881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число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предоставленных услуг в электронной форме </w:t>
            </w: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включены также услуги муниципальных учрежд</w:t>
            </w: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ний, предоставляемые в соответствии с распоряж</w:t>
            </w: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нием Правительства РФ от 25.04.2011 № 729-р. Выс</w:t>
            </w: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кий процент обусловлен тем, что в школах района обеспечено предоставление ряда услуг только в эле</w:t>
            </w: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C95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тронной форме.</w:t>
            </w: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муниципальных услуг, предоставляемых по принципу «одного окна» в мн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гофункциональных центрах предоставления госуда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ственных и муниципальных услуг, от числа муниц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пальных услуг, включенных в рекомендуемый перечень государственных и муниципальных услуг, утвержденный постановлением Правительства Российской Фед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рации от 27.09.2011 № 797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заявителей, удовл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творенных качеством предоставления госуда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ственных и муниципальных услуг органами местного самоуправления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от общего числа заявителей, обратившихся за получением государстве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и муниципальных услуг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Среднее число обращений представителей </w:t>
            </w:r>
            <w:proofErr w:type="gram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бизнес-сообщества</w:t>
            </w:r>
            <w:proofErr w:type="gram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органы местного 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самоуправления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для пол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чения одной муниципальной услуги, связанной со сферой предпринимательской де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тельности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кол-во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Время ожидания в очереди при обращении заявителя в органы местного сам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управления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для получения государственных и муниципал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услуг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минута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15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15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15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граждан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зарегистрированных в федеральной госуда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ственной информационной системе «Единая система идентификац</w:t>
            </w:r>
            <w:proofErr w:type="gram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ии и ау</w:t>
            </w:r>
            <w:proofErr w:type="gram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тент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фикации в инфраструктуре, обеспечивающей информ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ционно-технологическое взаимодействие информ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ционных систем, используемых для предоставления государственных и муниципальных услуг в электронной форме», от общего количества граждан в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ском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 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- 2505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- 19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+ 13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95278B" w:rsidRPr="00ED1C2E" w:rsidRDefault="0095278B" w:rsidP="00881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 ЕСИА на террит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открыты только в конце 2016 года</w:t>
            </w:r>
          </w:p>
        </w:tc>
      </w:tr>
      <w:tr w:rsidR="0095278B" w:rsidRPr="008E4012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муниципальных служащих, прошедших а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тестацию 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 от чи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ла </w:t>
            </w:r>
            <w:proofErr w:type="spellStart"/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</w:t>
            </w:r>
            <w:proofErr w:type="spellEnd"/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служащих, по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лежащих аттест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ции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5278B" w:rsidRPr="008E4012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вакантных должностей муниципальной службы, замещаемых на основе ко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курса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- 100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5278B" w:rsidRPr="008E4012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8E4012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Конкурсы на замещение вакантных должностей м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ниципальной </w:t>
            </w:r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службы не проводились по решению руководителей органов местного самоуправления МО «</w:t>
            </w:r>
            <w:proofErr w:type="spellStart"/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8E40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Индекс доверия граждан к муниципальным служащим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от числа </w:t>
            </w:r>
            <w:proofErr w:type="gram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шенных</w:t>
            </w:r>
            <w:proofErr w:type="gramEnd"/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служащих, привлеченных к ответственности за совершение корру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ционных правонарушений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проектов мун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ципальных правовых актов, в отношении которых пр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ведена антикоррупционная экспертиза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от числа   </w:t>
            </w:r>
            <w:proofErr w:type="gram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подготовле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</w:t>
            </w:r>
            <w:proofErr w:type="gramEnd"/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мероприятий правовой и антикоррупционной напра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ленности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8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Рейтинг муниципального района среди муниципал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районов (городских округов) Удмуртской Ре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публики по организации  работы официального по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тала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ниже 13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ниже 13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ниже 12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8B" w:rsidRPr="00ED1C2E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электронного док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ментооборота от общего документооборота органов местного самоуправления </w:t>
            </w:r>
            <w:proofErr w:type="spellStart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6B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A6B32" w:rsidRDefault="0095278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+ 700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+ 10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ED1C2E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+ 50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95278B" w:rsidRPr="00ED1C2E" w:rsidRDefault="0095278B" w:rsidP="00881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ОМСУ внедрена система электронного документ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оборота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ректум</w:t>
            </w:r>
            <w:proofErr w:type="spellEnd"/>
          </w:p>
        </w:tc>
      </w:tr>
      <w:tr w:rsidR="0095278B" w:rsidRPr="00670F46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670F46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670F46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670F46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0F4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670F46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0F46">
              <w:rPr>
                <w:rFonts w:ascii="Times New Roman" w:hAnsi="Times New Roman" w:cs="Times New Roman"/>
                <w:sz w:val="18"/>
                <w:szCs w:val="18"/>
              </w:rPr>
              <w:t xml:space="preserve">Доля работников органов местного самоуправления </w:t>
            </w:r>
            <w:proofErr w:type="spellStart"/>
            <w:r w:rsidRPr="00670F4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670F46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пр</w:t>
            </w:r>
            <w:r w:rsidRPr="00670F4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70F46">
              <w:rPr>
                <w:rFonts w:ascii="Times New Roman" w:hAnsi="Times New Roman" w:cs="Times New Roman"/>
                <w:sz w:val="18"/>
                <w:szCs w:val="18"/>
              </w:rPr>
              <w:t xml:space="preserve">шедших </w:t>
            </w:r>
            <w:proofErr w:type="gramStart"/>
            <w:r w:rsidRPr="00670F46">
              <w:rPr>
                <w:rFonts w:ascii="Times New Roman" w:hAnsi="Times New Roman" w:cs="Times New Roman"/>
                <w:sz w:val="18"/>
                <w:szCs w:val="18"/>
              </w:rPr>
              <w:t>обучение по охране</w:t>
            </w:r>
            <w:proofErr w:type="gramEnd"/>
            <w:r w:rsidRPr="00670F46">
              <w:rPr>
                <w:rFonts w:ascii="Times New Roman" w:hAnsi="Times New Roman" w:cs="Times New Roman"/>
                <w:sz w:val="18"/>
                <w:szCs w:val="18"/>
              </w:rPr>
              <w:t xml:space="preserve"> труда, от общего количества работников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670F46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0F4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670F46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0F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670F46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0F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670F46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0F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670F46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670F46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670F46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670F46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78B" w:rsidRPr="00DC7DBF" w:rsidTr="00881E77">
        <w:trPr>
          <w:trHeight w:val="70"/>
        </w:trPr>
        <w:tc>
          <w:tcPr>
            <w:tcW w:w="6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DC7DBF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B" w:rsidRPr="00DC7DBF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DC7DBF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C7DB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78B" w:rsidRPr="00DC7DBF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C7DBF">
              <w:rPr>
                <w:rFonts w:ascii="Times New Roman" w:hAnsi="Times New Roman" w:cs="Times New Roman"/>
                <w:sz w:val="18"/>
                <w:szCs w:val="18"/>
              </w:rPr>
              <w:t xml:space="preserve">Доля рабочих мест в органах местного </w:t>
            </w:r>
            <w:r w:rsidRPr="00DC7D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</w:t>
            </w:r>
            <w:r w:rsidRPr="00DC7DB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C7DBF"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  <w:proofErr w:type="spellStart"/>
            <w:r w:rsidRPr="00DC7DB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DC7DBF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прошедших специальную оценку условий труда, от общего количества рабочих мест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DC7DBF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C7D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DC7DBF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DC7DBF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C7DB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DC7DBF" w:rsidRDefault="0095278B" w:rsidP="00881E7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C7DB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DC7DBF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+ 2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278B" w:rsidRPr="00DC7DBF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5278B" w:rsidRPr="00DC7DBF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5278B" w:rsidRPr="00DC7DBF" w:rsidRDefault="0095278B" w:rsidP="0088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итогам 2016 года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нировалось количество рабочих мест, прошедших СОУТ – 8. По факту 2016 года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СОУТ в отношении 10 рабочих мест</w:t>
            </w:r>
          </w:p>
        </w:tc>
      </w:tr>
      <w:tr w:rsidR="00B9283B" w:rsidRPr="0096185D" w:rsidTr="00881E7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9283B" w:rsidRPr="0096185D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41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9283B" w:rsidRPr="0096185D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96185D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92" w:type="dxa"/>
            <w:gridSpan w:val="2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B9283B" w:rsidRPr="0096185D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18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B9283B" w:rsidRPr="00A60953" w:rsidTr="00881E77">
        <w:trPr>
          <w:trHeight w:val="46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96185D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96185D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8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283B" w:rsidRPr="0096185D" w:rsidRDefault="00B9283B" w:rsidP="00881E77">
            <w:pPr>
              <w:pStyle w:val="ConsPlusNonformat"/>
              <w:rPr>
                <w:rFonts w:ascii="Times New Roman" w:hAnsi="Times New Roman" w:cs="Times New Roman"/>
              </w:rPr>
            </w:pPr>
            <w:r w:rsidRPr="0096185D">
              <w:rPr>
                <w:rFonts w:ascii="Times New Roman" w:hAnsi="Times New Roman" w:cs="Times New Roman"/>
              </w:rPr>
              <w:t>Объем налоговых и неналоговых  доходов консолидированного бюджета муниципального образования «</w:t>
            </w:r>
            <w:proofErr w:type="spellStart"/>
            <w:r w:rsidRPr="0096185D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96185D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96185D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85D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B9283B" w:rsidRPr="0096185D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85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96185D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134191,8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96185D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120622,8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111811,1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-8811,7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-7,30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96185D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9283B" w:rsidRDefault="00B9283B" w:rsidP="00881E77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</w:t>
            </w:r>
            <w:r w:rsidRPr="00961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</w:t>
            </w:r>
            <w:r w:rsidRPr="00961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налоговых и неналоговых доходов консолидированного бюджета</w:t>
            </w:r>
            <w:r w:rsidRPr="0096185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96185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96185D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уровню соответствующего периода прошлого </w:t>
            </w:r>
            <w:r w:rsidRPr="00AC2809">
              <w:rPr>
                <w:rFonts w:ascii="Times New Roman" w:hAnsi="Times New Roman" w:cs="Times New Roman"/>
                <w:sz w:val="20"/>
                <w:szCs w:val="20"/>
              </w:rPr>
              <w:t>года  связ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</w:t>
            </w:r>
            <w:r w:rsidRPr="00AC2809">
              <w:rPr>
                <w:rFonts w:ascii="Times New Roman" w:hAnsi="Times New Roman" w:cs="Times New Roman"/>
                <w:sz w:val="20"/>
                <w:szCs w:val="20"/>
              </w:rPr>
              <w:t xml:space="preserve"> с регистрацией обособленных подразделений ООО "Удмуртская птицефабрика" на территории </w:t>
            </w:r>
            <w:proofErr w:type="spellStart"/>
            <w:r w:rsidRPr="00AC2809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AC2809"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выпадающими доходами в сумме 24035,0 тыс. рублей.</w:t>
            </w:r>
            <w:r w:rsidRPr="00F922FD">
              <w:t xml:space="preserve"> </w:t>
            </w:r>
          </w:p>
          <w:p w:rsidR="00B9283B" w:rsidRPr="0096185D" w:rsidRDefault="00B9283B" w:rsidP="00881E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0,927</w:t>
            </w:r>
          </w:p>
        </w:tc>
      </w:tr>
      <w:tr w:rsidR="00B9283B" w:rsidRPr="00A60953" w:rsidTr="00881E77">
        <w:trPr>
          <w:trHeight w:val="46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283B" w:rsidRPr="005B6433" w:rsidRDefault="00B9283B" w:rsidP="00881E77">
            <w:pPr>
              <w:pStyle w:val="ConsPlusNonformat"/>
              <w:rPr>
                <w:rFonts w:ascii="Times New Roman" w:hAnsi="Times New Roman" w:cs="Times New Roman"/>
              </w:rPr>
            </w:pPr>
            <w:r w:rsidRPr="005B6433">
              <w:rPr>
                <w:rFonts w:ascii="Times New Roman" w:hAnsi="Times New Roman" w:cs="Times New Roman"/>
              </w:rPr>
              <w:t>Доля налоговых и неналоговых доходов консолидированного бюджета муниципального образования «</w:t>
            </w:r>
            <w:proofErr w:type="spellStart"/>
            <w:r w:rsidRPr="005B6433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5B6433">
              <w:rPr>
                <w:rFonts w:ascii="Times New Roman" w:hAnsi="Times New Roman" w:cs="Times New Roman"/>
              </w:rPr>
              <w:t xml:space="preserve">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</w:t>
            </w: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B6433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 муниципального образования «</w:t>
            </w:r>
            <w:proofErr w:type="spellStart"/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B6433">
              <w:rPr>
                <w:rFonts w:ascii="Times New Roman" w:hAnsi="Times New Roman" w:cs="Times New Roman"/>
                <w:sz w:val="20"/>
                <w:szCs w:val="20"/>
              </w:rPr>
              <w:t xml:space="preserve"> район», рассчитанное в соответствии с требованиями Бюджетного </w:t>
            </w:r>
            <w:hyperlink r:id="rId6" w:history="1">
              <w:r w:rsidRPr="005B6433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5B6433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 Федерации 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9283B" w:rsidRDefault="00B9283B" w:rsidP="00881E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</w:t>
            </w: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B6433">
              <w:rPr>
                <w:rFonts w:ascii="Times New Roman" w:hAnsi="Times New Roman" w:cs="Times New Roman"/>
                <w:sz w:val="20"/>
                <w:szCs w:val="20"/>
              </w:rPr>
              <w:t xml:space="preserve"> район» за 2016г. исполнен с профицитом в сумме 4605,3 тыс. руб. </w:t>
            </w:r>
          </w:p>
          <w:p w:rsidR="00B9283B" w:rsidRDefault="00B9283B" w:rsidP="00881E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83B" w:rsidRDefault="00B9283B" w:rsidP="00881E7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13621C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6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13621C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6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13621C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62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13621C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21C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муниципального образования «</w:t>
            </w:r>
            <w:proofErr w:type="spellStart"/>
            <w:r w:rsidRPr="0013621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3621C">
              <w:rPr>
                <w:rFonts w:ascii="Times New Roman" w:hAnsi="Times New Roman" w:cs="Times New Roman"/>
                <w:sz w:val="20"/>
                <w:szCs w:val="20"/>
              </w:rPr>
              <w:t xml:space="preserve"> район», формируемых в рамках программ (муниципальных программ муниципального образования «</w:t>
            </w:r>
            <w:proofErr w:type="spellStart"/>
            <w:r w:rsidRPr="0013621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3621C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программ, ведомственных целевых программ) в общем объеме расходов бюджета муниципального образования «</w:t>
            </w:r>
            <w:proofErr w:type="spellStart"/>
            <w:r w:rsidRPr="0013621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3621C"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расходов, осуществляемых за счет субвенций из федерального бюджета и бюджета Удмуртской Республики).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13621C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621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13621C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21C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13621C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21C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13621C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6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3621C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3621C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13621C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  <w:t>1</w:t>
            </w:r>
          </w:p>
          <w:p w:rsidR="00B9283B" w:rsidRPr="004821F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64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Долговая нагрузка на бюджет муниципального образования «</w:t>
            </w:r>
            <w:proofErr w:type="spellStart"/>
            <w:r w:rsidRPr="005B64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5B64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(</w:t>
            </w: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Pr="005B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объема  муниципального долга к годовому объему доходов бюджета  муниципального образования «</w:t>
            </w:r>
            <w:proofErr w:type="spellStart"/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B6433">
              <w:rPr>
                <w:rFonts w:ascii="Times New Roman" w:hAnsi="Times New Roman" w:cs="Times New Roman"/>
                <w:sz w:val="20"/>
                <w:szCs w:val="20"/>
              </w:rPr>
              <w:t xml:space="preserve"> район»   без учета   безвозмездных поступлений  (в соответствии со ст. 107 БК РФ).</w:t>
            </w:r>
            <w:proofErr w:type="gramEnd"/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B9283B" w:rsidRPr="005B6433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433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B9283B" w:rsidRPr="005B643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217181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1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217181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171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Отношение расходов на обслуживание муниципального  долга муниципального образования «</w:t>
            </w:r>
            <w:proofErr w:type="spellStart"/>
            <w:r w:rsidRPr="002171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171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к объему расходов бюджета муниципального образования «</w:t>
            </w:r>
            <w:proofErr w:type="spellStart"/>
            <w:r w:rsidRPr="002171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171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 (за исключением объема расходов, которые осуществляются за счет субвенций, предоставляемых  </w:t>
            </w:r>
            <w:proofErr w:type="gramEnd"/>
          </w:p>
          <w:p w:rsidR="00B9283B" w:rsidRPr="00217181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1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бюджетов бюджетной системы Российской Федерации, Удмуртской Республики)</w:t>
            </w:r>
            <w:r w:rsidRPr="00217181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217181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18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C6BF6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F6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C6BF6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F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B9283B" w:rsidRPr="00EC6BF6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C6BF6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6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21718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21718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21718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Pr="0021718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 задолженности  по долговым обязательствам муниципального образования «</w:t>
            </w:r>
            <w:proofErr w:type="spellStart"/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B2C7A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 xml:space="preserve">к общему объему   </w:t>
            </w:r>
          </w:p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муниципального  долга муниципального образования «</w:t>
            </w:r>
            <w:proofErr w:type="spellStart"/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B2C7A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EB2C7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Pr="00EB2C7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 выплат по муниципальным гарантиям к общему объему предоставленных   </w:t>
            </w:r>
          </w:p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муниципальным образованием «</w:t>
            </w:r>
            <w:proofErr w:type="spellStart"/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B2C7A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  <w:proofErr w:type="gramStart"/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EB2C7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 xml:space="preserve">гарантий          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B9283B" w:rsidRPr="00EB2C7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C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B2C7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EB2C7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Pr="00EB2C7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264A8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264A8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Исполнение расходных обязательств  муниципального образования «</w:t>
            </w:r>
            <w:proofErr w:type="spellStart"/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264A8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B9283B" w:rsidRPr="00E264A8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решением о бюджете муниципального образования «</w:t>
            </w:r>
            <w:proofErr w:type="spellStart"/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264A8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B9283B" w:rsidRPr="00E264A8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на очередной финансовый год и плановый период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264A8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264A8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88,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264A8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B9283B" w:rsidRPr="00E264A8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4A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264A8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264A8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E264A8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E264A8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Pr="004821F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  <w:t>1</w:t>
            </w: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</w:t>
            </w:r>
            <w:proofErr w:type="spellStart"/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A712A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числу запланированных мероприятий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B9283B" w:rsidRPr="00BA712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BA712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Проверки осуществлялись </w:t>
            </w:r>
            <w:proofErr w:type="gramStart"/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плана</w:t>
            </w:r>
            <w:proofErr w:type="gramEnd"/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2016 г.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9283B" w:rsidRPr="00BA712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Удельный вес главных распорядителей средств бюджета муниципального образования «</w:t>
            </w:r>
            <w:proofErr w:type="spellStart"/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A712A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осуществляющих финансовый контроль, в общем количестве главных распорядителей средств бюджета муниципального образования «</w:t>
            </w:r>
            <w:proofErr w:type="spellStart"/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A712A">
              <w:rPr>
                <w:rFonts w:ascii="Times New Roman" w:hAnsi="Times New Roman" w:cs="Times New Roman"/>
                <w:sz w:val="20"/>
                <w:szCs w:val="20"/>
              </w:rPr>
              <w:t xml:space="preserve"> район», на которых в соответствии с законодательством возложены функции по финансовому контролю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1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BA712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BA712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главных</w:t>
            </w:r>
            <w:proofErr w:type="gramEnd"/>
            <w:r w:rsidRPr="00BA7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распорядителя осуществили внутренний финансовый контроль 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B9283B" w:rsidRPr="00BA712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2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2AA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бюджета муниципального образования «</w:t>
            </w:r>
            <w:proofErr w:type="spellStart"/>
            <w:r w:rsidRPr="00FA22A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A22AA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расходам бюджета муниципального образования «</w:t>
            </w:r>
            <w:proofErr w:type="spellStart"/>
            <w:r w:rsidRPr="00FA22A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A22AA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4D4CC1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CC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4D4CC1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CC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4D4CC1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CC1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B9283B" w:rsidRPr="00CF5C3C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4C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4D4CC1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4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4D4CC1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D4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4D4CC1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4D4CC1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задолженность образовалась у Администрации района-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3939</w:t>
            </w:r>
            <w:r w:rsidRPr="00FA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 тыс. руб.,  Управления образования -2264,4 тыс. руб., ввиду не поступления сре</w:t>
            </w:r>
            <w:proofErr w:type="gramStart"/>
            <w:r w:rsidRPr="00FA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с Р</w:t>
            </w:r>
            <w:proofErr w:type="gramEnd"/>
            <w:r w:rsidRPr="00FA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еспубликанского бюджета по обязательствам УР. Просроченная кредиторская задолженность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сравнению  с данными на 01.01.2016 года </w:t>
            </w:r>
            <w:r w:rsidRPr="00FA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уменьшилась</w:t>
            </w:r>
            <w:proofErr w:type="gramStart"/>
            <w:r w:rsidRPr="00FA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FA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0,877</w:t>
            </w: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2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2AA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начисление на оплату труда) муниципальных учреждений в общем объеме расходов  муниципального образования на оплату труда (включая начисление на оплату труда), процентов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2A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2AA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B9283B" w:rsidRPr="00FA22AA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2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FA22A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FA22AA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Отсутствует просроченная кредиторская задолженность  по оплате труда и начислениям на оплату труда 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B9283B" w:rsidRPr="00FA22AA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83B" w:rsidRPr="00A60953" w:rsidTr="00881E77">
        <w:trPr>
          <w:trHeight w:val="315"/>
        </w:trPr>
        <w:tc>
          <w:tcPr>
            <w:tcW w:w="6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A60953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443CE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3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443CE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3CE">
              <w:rPr>
                <w:rFonts w:ascii="Times New Roman" w:hAnsi="Times New Roman" w:cs="Times New Roman"/>
                <w:sz w:val="20"/>
                <w:szCs w:val="20"/>
              </w:rPr>
              <w:t>Уровень качества управления       муниципальными финансами муниципального образования «</w:t>
            </w:r>
            <w:proofErr w:type="spellStart"/>
            <w:r w:rsidRPr="001443C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443CE">
              <w:rPr>
                <w:rFonts w:ascii="Times New Roman" w:hAnsi="Times New Roman" w:cs="Times New Roman"/>
                <w:sz w:val="20"/>
                <w:szCs w:val="20"/>
              </w:rPr>
              <w:t xml:space="preserve"> район»        </w:t>
            </w:r>
          </w:p>
          <w:p w:rsidR="00B9283B" w:rsidRPr="001443CE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3CE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мониторинга и оценки качества управления  муниципальными финансами  муниципальных образований в Удмуртской Республике    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443CE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3CE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443CE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3CE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443CE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3CE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B9283B" w:rsidRPr="001443CE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3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443CE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4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443CE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1443CE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1443CE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4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результатам мониторинга и оценки качества управления муниципальными финансами муниципальных образований в Удмуртской Республике по итогам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44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</w:t>
            </w:r>
            <w:proofErr w:type="spellStart"/>
            <w:r w:rsidRPr="00144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44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набрал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44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 баллов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9283B" w:rsidRPr="004821F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9283B" w:rsidRPr="00A60953" w:rsidTr="00881E77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9283B" w:rsidRPr="007C7362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9283B" w:rsidRPr="007C7362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7C7362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7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92" w:type="dxa"/>
            <w:gridSpan w:val="2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B9283B" w:rsidRPr="007C7362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7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7C7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7C7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обеспечение долгосрочной</w:t>
            </w:r>
          </w:p>
          <w:p w:rsidR="00B9283B" w:rsidRPr="007C7362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сбалансированности и устойчивости бюджета</w:t>
            </w:r>
          </w:p>
        </w:tc>
      </w:tr>
      <w:tr w:rsidR="00B9283B" w:rsidRPr="00A60953" w:rsidTr="00881E77">
        <w:trPr>
          <w:trHeight w:val="465"/>
        </w:trPr>
        <w:tc>
          <w:tcPr>
            <w:tcW w:w="6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7C7362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3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283B" w:rsidRPr="007C7362" w:rsidRDefault="00B9283B" w:rsidP="00881E77">
            <w:pPr>
              <w:pStyle w:val="ConsPlusNonformat"/>
              <w:rPr>
                <w:rFonts w:ascii="Times New Roman" w:hAnsi="Times New Roman" w:cs="Times New Roman"/>
              </w:rPr>
            </w:pPr>
            <w:r w:rsidRPr="007C7362">
              <w:rPr>
                <w:rFonts w:ascii="Times New Roman" w:hAnsi="Times New Roman" w:cs="Times New Roman"/>
                <w:color w:val="000000" w:themeColor="text1"/>
              </w:rPr>
              <w:t xml:space="preserve">оценка качества управления муниципальными финансами </w:t>
            </w:r>
            <w:proofErr w:type="spellStart"/>
            <w:r w:rsidRPr="007C7362">
              <w:rPr>
                <w:rFonts w:ascii="Times New Roman" w:hAnsi="Times New Roman" w:cs="Times New Roman"/>
                <w:color w:val="000000" w:themeColor="text1"/>
              </w:rPr>
              <w:t>Глазовского</w:t>
            </w:r>
            <w:proofErr w:type="spellEnd"/>
            <w:r w:rsidRPr="007C7362">
              <w:rPr>
                <w:rFonts w:ascii="Times New Roman" w:hAnsi="Times New Roman" w:cs="Times New Roman"/>
                <w:color w:val="000000" w:themeColor="text1"/>
              </w:rPr>
              <w:t xml:space="preserve"> района, определяемая управлением финансов Администрации муниципального </w:t>
            </w:r>
            <w:r w:rsidRPr="007C7362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образования «</w:t>
            </w:r>
            <w:proofErr w:type="spellStart"/>
            <w:r w:rsidRPr="007C7362">
              <w:rPr>
                <w:rFonts w:ascii="Times New Roman" w:hAnsi="Times New Roman" w:cs="Times New Roman"/>
                <w:color w:val="000000" w:themeColor="text1"/>
              </w:rPr>
              <w:t>Глазовский</w:t>
            </w:r>
            <w:proofErr w:type="spellEnd"/>
            <w:r w:rsidRPr="007C7362">
              <w:rPr>
                <w:rFonts w:ascii="Times New Roman" w:hAnsi="Times New Roman" w:cs="Times New Roman"/>
                <w:color w:val="000000" w:themeColor="text1"/>
              </w:rPr>
              <w:t xml:space="preserve"> район»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7C7362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8F59D5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9D5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8F59D5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9D5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4821F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4821F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4821F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4821F1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2016 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 Постановлением от 03.12.2014г № 94.1 «Об осуществлении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мониторинга и оценки качества управления муниципальными финансами муниципальных образовани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сельских поселений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районе»</w:t>
            </w:r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проведен мониторинг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муниципальным образованиям-сельских поселений </w:t>
            </w:r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2015 год. По результатам мониторинга у 9 муниципальных образований сельских поселений 2 степень качества, которым необходимо принять меры по повышению оценки качества управления, 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поселений 3 степень качества (данные 2015 года</w:t>
            </w:r>
            <w:r w:rsidRPr="00B8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  <w:r w:rsidRPr="00B82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Мониторинг управления муниципальными финансами за 2016 год будет проведен в марте 2017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года.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9283B" w:rsidRPr="00E53D64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9283B" w:rsidRPr="00A60953" w:rsidTr="00881E77">
        <w:trPr>
          <w:trHeight w:val="465"/>
        </w:trPr>
        <w:tc>
          <w:tcPr>
            <w:tcW w:w="6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B827D9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283B" w:rsidRPr="00B827D9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7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B827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B827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</w:t>
            </w:r>
            <w:proofErr w:type="spellStart"/>
            <w:r w:rsidRPr="00B827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B827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352D62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D6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352D62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  <w:r w:rsidRPr="00352D6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5B01D8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ниже 85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83B" w:rsidRPr="005B01D8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 w:rsidRPr="00B82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352D62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-4,8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352D62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352D62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9283B" w:rsidRPr="00E53D64" w:rsidRDefault="00B9283B" w:rsidP="00881E7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2016 году  проведен мониторинг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  з</w:t>
            </w:r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 2015 год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С</w:t>
            </w:r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редний уровень качества финансового менеджмента главных распорядителей 80,2%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Наивысший 85,6 % у МО «</w:t>
            </w:r>
            <w:proofErr w:type="spellStart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Качкашурское</w:t>
            </w:r>
            <w:proofErr w:type="spellEnd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», МО «</w:t>
            </w:r>
            <w:proofErr w:type="spellStart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proofErr w:type="gramStart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,М</w:t>
            </w:r>
            <w:proofErr w:type="gramEnd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 «</w:t>
            </w:r>
            <w:proofErr w:type="spellStart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», МО «</w:t>
            </w:r>
            <w:proofErr w:type="spellStart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Ураковское</w:t>
            </w:r>
            <w:proofErr w:type="spellEnd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, наименьший 62,3 % у Администрации </w:t>
            </w:r>
            <w:proofErr w:type="spellStart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E53D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(данные 2015 года) . </w:t>
            </w:r>
            <w:r w:rsidRPr="00B82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качества финансового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менеджмента, </w:t>
            </w:r>
            <w:r w:rsidRPr="00B82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2016 год будет проведен в марте 2017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года.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C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плана связано в основном из-за показателя (индикатора) управления  просроченной кредиторской задолженностью (допущен рост просроченной кредиторской задолженности)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9283B" w:rsidRPr="00E53D64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0,943</w:t>
            </w:r>
          </w:p>
        </w:tc>
      </w:tr>
      <w:tr w:rsidR="00B9283B" w:rsidRPr="00A60953" w:rsidTr="00881E77">
        <w:trPr>
          <w:trHeight w:val="465"/>
        </w:trPr>
        <w:tc>
          <w:tcPr>
            <w:tcW w:w="6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9283B" w:rsidRPr="00A60953" w:rsidRDefault="00B9283B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6E1C05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C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83B" w:rsidRPr="006E1C05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C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6E1C05" w:rsidRDefault="00B9283B" w:rsidP="0088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C0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6E1C05" w:rsidRDefault="00B9283B" w:rsidP="00881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926C13" w:rsidRDefault="00B9283B" w:rsidP="00881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C13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926C13" w:rsidRDefault="00B9283B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6E1C05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-8,1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83B" w:rsidRPr="006E1C05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9283B" w:rsidRPr="006E1C05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6E1C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редний уровень качества управления муниципальными финансами по отношению к предыдущему году</w:t>
            </w:r>
            <w:r w:rsidRPr="006E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рассчитывался  по проведенному мониторингу за 2014 год и 2015 год.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 году  среднее количество  набранных баллов составило  -54,8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 году -50,9 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Снижение данного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показателя  связано  с низкой итоговой оценкой по индикатору «Доля доходов от использования имущества, находящегося в муниципальной собственности, в общей сумме налоговых и неналоговых доходов  муниципального образования за отчетный финансовый год.</w:t>
            </w:r>
          </w:p>
          <w:p w:rsidR="00B9283B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9283B" w:rsidRPr="006E1C05" w:rsidRDefault="00B9283B" w:rsidP="00881E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0,919</w:t>
            </w:r>
          </w:p>
        </w:tc>
      </w:tr>
      <w:tr w:rsidR="00881E77" w:rsidRPr="00881E77" w:rsidTr="00881E77">
        <w:trPr>
          <w:gridAfter w:val="1"/>
          <w:wAfter w:w="25" w:type="dxa"/>
          <w:trHeight w:val="300"/>
        </w:trPr>
        <w:tc>
          <w:tcPr>
            <w:tcW w:w="10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lastRenderedPageBreak/>
              <w:t>09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3" w:type="dxa"/>
            <w:gridSpan w:val="2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Подпрограммы «Управление муниципальным имуществом и земельными ресурсами»</w:t>
            </w:r>
          </w:p>
        </w:tc>
      </w:tr>
      <w:tr w:rsidR="00881E77" w:rsidRPr="00881E77" w:rsidTr="00881E77">
        <w:trPr>
          <w:gridAfter w:val="1"/>
          <w:wAfter w:w="25" w:type="dxa"/>
          <w:trHeight w:val="46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плана задания по  поступлениям денежных сре</w:t>
            </w:r>
            <w:proofErr w:type="gramStart"/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 в д</w:t>
            </w:r>
            <w:proofErr w:type="gramEnd"/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 муниципального образования «</w:t>
            </w:r>
            <w:proofErr w:type="spellStart"/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от использования муниципального имущества и земельных ресурсов</w:t>
            </w:r>
          </w:p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proofErr w:type="spellStart"/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9469,1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E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5402,1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81E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6641,53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1239,4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122,9</w:t>
            </w:r>
          </w:p>
          <w:p w:rsidR="00881E77" w:rsidRPr="00881E77" w:rsidRDefault="00881E77" w:rsidP="00881E7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</w:t>
            </w:r>
          </w:p>
        </w:tc>
      </w:tr>
      <w:tr w:rsidR="00881E77" w:rsidRPr="00881E77" w:rsidTr="00881E77">
        <w:trPr>
          <w:gridAfter w:val="1"/>
          <w:wAfter w:w="25" w:type="dxa"/>
          <w:trHeight w:val="46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81E77" w:rsidRPr="00881E77" w:rsidTr="00881E77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"</w:t>
            </w:r>
            <w:proofErr w:type="spellStart"/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район"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34,09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-4,62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снижение показателя повлиял отказ от долевой собственности земель сельскохозяйственного назначения, признание права собственности за муниципальными образованиями </w:t>
            </w: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невостребованных долей) </w:t>
            </w:r>
          </w:p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0,878</w:t>
            </w:r>
          </w:p>
        </w:tc>
      </w:tr>
      <w:tr w:rsidR="00881E77" w:rsidRPr="00881E77" w:rsidTr="00881E77">
        <w:trPr>
          <w:gridAfter w:val="1"/>
          <w:wAfter w:w="25" w:type="dxa"/>
          <w:trHeight w:val="1022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lastRenderedPageBreak/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Площадь  1,2384</w:t>
            </w:r>
          </w:p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0,189 /0,650</w:t>
            </w:r>
          </w:p>
        </w:tc>
      </w:tr>
      <w:tr w:rsidR="00881E77" w:rsidRPr="00881E77" w:rsidTr="00881E77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4,21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5,43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Площадь 1,0359</w:t>
            </w:r>
          </w:p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0,191/0,850</w:t>
            </w:r>
          </w:p>
        </w:tc>
      </w:tr>
      <w:tr w:rsidR="00881E77" w:rsidRPr="00881E77" w:rsidTr="00881E77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1E77" w:rsidRPr="00881E77" w:rsidRDefault="00881E77" w:rsidP="0088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учет.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-4,2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0,958</w:t>
            </w:r>
          </w:p>
        </w:tc>
      </w:tr>
      <w:tr w:rsidR="00881E77" w:rsidRPr="00881E77" w:rsidTr="00881E77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1E77" w:rsidRPr="00881E77" w:rsidTr="00881E77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доходов консолидированного бюджета  муниципального образования «</w:t>
            </w:r>
            <w:proofErr w:type="spellStart"/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от внесения </w:t>
            </w: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земельных платежей, в процентах к уровню базового периода (2009 года-4470,81)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120,83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148,55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27,72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81E77" w:rsidRPr="00881E77" w:rsidTr="00881E77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lastRenderedPageBreak/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1E77" w:rsidRPr="00881E77" w:rsidTr="00881E77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площади земельных участков на территории муниципального района, поставленных на государственный кадастровый учёт, в общей площади территории муниципального района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81E77" w:rsidRPr="00881E77" w:rsidRDefault="00881E77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E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0,813</w:t>
            </w:r>
          </w:p>
        </w:tc>
      </w:tr>
      <w:tr w:rsidR="00F5356E" w:rsidRPr="00881E77" w:rsidTr="00881E77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3459CB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59CB">
              <w:rPr>
                <w:rFonts w:ascii="Times New Roman" w:hAnsi="Times New Roman" w:cs="Times New Roman"/>
                <w:b/>
                <w:sz w:val="18"/>
                <w:szCs w:val="18"/>
              </w:rPr>
              <w:t>Архивное дело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881E77" w:rsidRDefault="00F5356E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881E77" w:rsidRDefault="00F5356E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881E77" w:rsidRDefault="00F5356E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881E77" w:rsidRDefault="00F5356E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881E77" w:rsidRDefault="00F5356E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881E77" w:rsidRDefault="00F5356E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356E" w:rsidRPr="00881E77" w:rsidRDefault="00F5356E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5356E" w:rsidRPr="00881E77" w:rsidRDefault="00F5356E" w:rsidP="00881E7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356E" w:rsidRPr="00881E77" w:rsidTr="00F5356E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3459CB" w:rsidRDefault="00F5356E" w:rsidP="00F5356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ки от общего количества предоставленных государственных услуг в области архивного дела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85A1C" w:rsidRDefault="00F5356E" w:rsidP="00F535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85A1C">
              <w:rPr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459CB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540AFD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0A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0A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41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5356E" w:rsidRPr="00EC7D2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7D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5356E" w:rsidRPr="00EC7D2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5356E" w:rsidRPr="00881E77" w:rsidTr="00F5356E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3459CB" w:rsidRDefault="00F5356E" w:rsidP="00F5356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Доля архивных документов, хранящихся в муниципальных архивах в нормативных усл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виях, обеспечивающих их постоянное (ве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ное) хранение, в общем количестве докуме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тов архивного отдела Администрации МО «</w:t>
            </w:r>
            <w:proofErr w:type="spellStart"/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459CB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85A1C" w:rsidRDefault="00F5356E" w:rsidP="00F535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85A1C">
              <w:rPr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459CB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540AFD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5356E" w:rsidRPr="00EC7D2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5356E" w:rsidRPr="00EC7D2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5356E" w:rsidRPr="00881E77" w:rsidTr="00F5356E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3459CB" w:rsidRDefault="00F5356E" w:rsidP="00F5356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архивных единиц хранения, 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включенных в автоматизированные информ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ционно - поисковые системы муниципального архива, в общем количестве архивных док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ментов, хранящихся в архивном отделе Адм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нистрации МО «</w:t>
            </w:r>
            <w:proofErr w:type="spellStart"/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459CB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85A1C" w:rsidRDefault="00F5356E" w:rsidP="00F535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85A1C"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459CB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540AFD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0AF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41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5356E" w:rsidRPr="00EC7D2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5356E" w:rsidRPr="00EC7D2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5356E" w:rsidRPr="00881E77" w:rsidTr="00F5356E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56E" w:rsidRPr="003459CB" w:rsidRDefault="00F5356E" w:rsidP="00F5356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Удельный вес документов Архивного фонда Удмуртской Республики, хранящихся сверх установленных сроков их временного хран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ния в организациях-источниках комплектов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ния архивного отдела Администрации МО «</w:t>
            </w:r>
            <w:proofErr w:type="spellStart"/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459CB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85A1C" w:rsidRDefault="00F5356E" w:rsidP="00F535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85A1C">
              <w:rPr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459CB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540AFD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-3,0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5356E" w:rsidRPr="00EC7D2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5356E" w:rsidRPr="0014055A" w:rsidRDefault="00F5356E" w:rsidP="00F5356E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05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Показатель должен стремиться к 0, уменьшение доли </w:t>
            </w:r>
            <w:proofErr w:type="gramStart"/>
            <w:r w:rsidRPr="001405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-э</w:t>
            </w:r>
            <w:proofErr w:type="gramEnd"/>
            <w:r w:rsidRPr="001405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 улучшение п</w:t>
            </w:r>
            <w:r w:rsidRPr="001405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405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казателя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1</w:t>
            </w:r>
          </w:p>
        </w:tc>
      </w:tr>
      <w:tr w:rsidR="00F5356E" w:rsidRPr="00881E77" w:rsidTr="00ED3CE1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459CB" w:rsidRDefault="00F5356E" w:rsidP="00F5356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459CB">
              <w:rPr>
                <w:rStyle w:val="10"/>
                <w:rFonts w:eastAsiaTheme="minorHAnsi"/>
              </w:rPr>
              <w:t>Доля архивных документов, включая фонды аудио- и видеоархивов, переведенных в эле</w:t>
            </w:r>
            <w:r w:rsidRPr="003459CB">
              <w:rPr>
                <w:rStyle w:val="10"/>
                <w:rFonts w:eastAsiaTheme="minorHAnsi"/>
              </w:rPr>
              <w:t>к</w:t>
            </w:r>
            <w:r w:rsidRPr="003459CB">
              <w:rPr>
                <w:rStyle w:val="10"/>
                <w:rFonts w:eastAsiaTheme="minorHAnsi"/>
              </w:rPr>
              <w:t>тронную форму, в общем объеме документов, хранящихся в архивном отделе Администр</w:t>
            </w:r>
            <w:r w:rsidRPr="003459CB">
              <w:rPr>
                <w:rStyle w:val="10"/>
                <w:rFonts w:eastAsiaTheme="minorHAnsi"/>
              </w:rPr>
              <w:t>а</w:t>
            </w:r>
            <w:r w:rsidRPr="003459CB">
              <w:rPr>
                <w:rStyle w:val="10"/>
                <w:rFonts w:eastAsiaTheme="minorHAnsi"/>
              </w:rPr>
              <w:t xml:space="preserve">ции МО </w:t>
            </w:r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3459C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459CB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85A1C" w:rsidRDefault="00F5356E" w:rsidP="00F535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85A1C">
              <w:rPr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3459CB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540AFD" w:rsidRDefault="00F5356E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196396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56E" w:rsidRPr="00B041E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5356E" w:rsidRPr="00EC7D2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114,75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5356E" w:rsidRPr="00EC7D28" w:rsidRDefault="00F5356E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D3CE1" w:rsidRPr="00881E77" w:rsidTr="00ED3CE1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CE1" w:rsidRPr="00196396" w:rsidRDefault="00ED3CE1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CE1" w:rsidRPr="00196396" w:rsidRDefault="00ED3CE1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CE1" w:rsidRDefault="00ED3CE1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3CE1" w:rsidRPr="003459CB" w:rsidRDefault="00ED3CE1" w:rsidP="00F5356E">
            <w:pPr>
              <w:pStyle w:val="a3"/>
              <w:rPr>
                <w:rStyle w:val="10"/>
                <w:rFonts w:eastAsiaTheme="minorHAnsi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3CE1" w:rsidRPr="00385A1C" w:rsidRDefault="00ED3CE1" w:rsidP="00F5356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3CE1" w:rsidRDefault="00ED3CE1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3CE1" w:rsidRDefault="00ED3CE1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3CE1" w:rsidRDefault="00ED3CE1" w:rsidP="00F535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3CE1" w:rsidRDefault="00ED3CE1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3CE1" w:rsidRDefault="00ED3CE1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D3CE1" w:rsidRDefault="00ED3CE1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1" w:rsidRDefault="00ED3CE1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D100C" w:rsidRPr="00881E77" w:rsidTr="00ED3CE1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00C" w:rsidRPr="00196396" w:rsidRDefault="004D100C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00C" w:rsidRPr="00196396" w:rsidRDefault="004D100C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Pr="003459CB" w:rsidRDefault="004D100C" w:rsidP="00F5356E">
            <w:pPr>
              <w:pStyle w:val="a3"/>
              <w:rPr>
                <w:rStyle w:val="10"/>
                <w:rFonts w:eastAsiaTheme="minorHAnsi"/>
              </w:rPr>
            </w:pPr>
            <w:r w:rsidRPr="00ED3CE1">
              <w:rPr>
                <w:rStyle w:val="10"/>
                <w:rFonts w:eastAsiaTheme="minorHAnsi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Pr="00385A1C" w:rsidRDefault="004D100C" w:rsidP="00F535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D3CE1">
              <w:rPr>
                <w:sz w:val="18"/>
                <w:szCs w:val="18"/>
              </w:rPr>
              <w:t xml:space="preserve">% от числа </w:t>
            </w:r>
            <w:proofErr w:type="gramStart"/>
            <w:r w:rsidRPr="00ED3CE1">
              <w:rPr>
                <w:sz w:val="18"/>
                <w:szCs w:val="18"/>
              </w:rPr>
              <w:t>опрошен-</w:t>
            </w:r>
            <w:proofErr w:type="spellStart"/>
            <w:r w:rsidRPr="00ED3CE1">
              <w:rPr>
                <w:sz w:val="18"/>
                <w:szCs w:val="18"/>
              </w:rPr>
              <w:t>ных</w:t>
            </w:r>
            <w:proofErr w:type="spellEnd"/>
            <w:proofErr w:type="gramEnd"/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C57FE1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D100C" w:rsidRPr="00881E77" w:rsidTr="00ED3CE1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00C" w:rsidRPr="00196396" w:rsidRDefault="004D100C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00C" w:rsidRPr="00196396" w:rsidRDefault="004D100C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Pr="00ED3CE1" w:rsidRDefault="004D100C" w:rsidP="004D10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CE1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 записей актов гражданского состояния, переведенных в электронный вид (за период с 01 января 1926 года по 31 марта 2015 года) 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Pr="006C689F" w:rsidRDefault="004D100C" w:rsidP="004D100C">
            <w:r w:rsidRPr="006C689F">
              <w:t>шт.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C57FE1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C57F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D100C" w:rsidRPr="00881E77" w:rsidTr="00ED3CE1">
        <w:trPr>
          <w:gridAfter w:val="1"/>
          <w:wAfter w:w="25" w:type="dxa"/>
          <w:trHeight w:val="31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00C" w:rsidRPr="00196396" w:rsidRDefault="004D100C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0" w:name="_GoBack" w:colFirst="7" w:colLast="7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00C" w:rsidRPr="00196396" w:rsidRDefault="004D100C" w:rsidP="00F53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Pr="00ED3CE1" w:rsidRDefault="004D100C" w:rsidP="004D10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3CE1">
              <w:rPr>
                <w:rFonts w:ascii="Times New Roman" w:hAnsi="Times New Roman" w:cs="Times New Roman"/>
                <w:sz w:val="18"/>
                <w:szCs w:val="18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4D100C">
            <w:r w:rsidRPr="006C689F">
              <w:t>%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C57FE1" w:rsidP="00F5356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C57F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C57FE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100C" w:rsidRDefault="004D100C" w:rsidP="00F535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bookmarkEnd w:id="0"/>
    </w:tbl>
    <w:p w:rsidR="00B9283B" w:rsidRPr="00881E77" w:rsidRDefault="00B9283B" w:rsidP="00B9283B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881E7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</w:p>
    <w:p w:rsidR="00B9283B" w:rsidRDefault="00B9283B"/>
    <w:sectPr w:rsidR="00B9283B" w:rsidSect="00B9283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3B"/>
    <w:rsid w:val="004D100C"/>
    <w:rsid w:val="0083457D"/>
    <w:rsid w:val="00881E77"/>
    <w:rsid w:val="00882994"/>
    <w:rsid w:val="0095278B"/>
    <w:rsid w:val="00B9283B"/>
    <w:rsid w:val="00C57FE1"/>
    <w:rsid w:val="00ED3CE1"/>
    <w:rsid w:val="00F5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28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5356E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F535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28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5356E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F535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6DE9C45B96DF519F3C140416CD52A4AAE0122156C782FB6D2CFD73B0s5w1G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2874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4</cp:revision>
  <dcterms:created xsi:type="dcterms:W3CDTF">2017-08-01T04:44:00Z</dcterms:created>
  <dcterms:modified xsi:type="dcterms:W3CDTF">2017-08-01T05:39:00Z</dcterms:modified>
</cp:coreProperties>
</file>