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EB" w:rsidRPr="000A0044" w:rsidRDefault="001E1EEB" w:rsidP="001E1EEB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lang w:val="ru-RU" w:eastAsia="en-US" w:bidi="ar-SA"/>
        </w:rPr>
      </w:pPr>
      <w:r w:rsidRPr="000A0044">
        <w:rPr>
          <w:rFonts w:eastAsia="Calibri" w:cs="Times New Roman"/>
          <w:b/>
          <w:kern w:val="0"/>
          <w:lang w:val="ru-RU" w:eastAsia="en-US" w:bidi="ar-SA"/>
        </w:rPr>
        <w:t>Форма 1. Отчет о достигнутых значениях целевых показателей (индикаторов</w:t>
      </w:r>
      <w:r>
        <w:rPr>
          <w:rFonts w:eastAsia="Calibri" w:cs="Times New Roman"/>
          <w:b/>
          <w:kern w:val="0"/>
          <w:lang w:val="ru-RU" w:eastAsia="en-US" w:bidi="ar-SA"/>
        </w:rPr>
        <w:t>) муниципальной программы «</w:t>
      </w:r>
      <w:proofErr w:type="spellStart"/>
      <w:r w:rsidRPr="004626A2">
        <w:rPr>
          <w:rFonts w:eastAsia="Times New Roman"/>
          <w:b/>
          <w:lang w:eastAsia="ru-RU"/>
        </w:rPr>
        <w:t>Сохранение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здоровья</w:t>
      </w:r>
      <w:proofErr w:type="spellEnd"/>
      <w:r w:rsidRPr="004626A2">
        <w:rPr>
          <w:rFonts w:eastAsia="Times New Roman"/>
          <w:b/>
          <w:lang w:eastAsia="ru-RU"/>
        </w:rPr>
        <w:t xml:space="preserve"> и </w:t>
      </w:r>
      <w:proofErr w:type="spellStart"/>
      <w:r w:rsidRPr="004626A2">
        <w:rPr>
          <w:rFonts w:eastAsia="Times New Roman"/>
          <w:b/>
          <w:lang w:eastAsia="ru-RU"/>
        </w:rPr>
        <w:t>формир</w:t>
      </w:r>
      <w:bookmarkStart w:id="0" w:name="_GoBack"/>
      <w:bookmarkEnd w:id="0"/>
      <w:r w:rsidRPr="004626A2">
        <w:rPr>
          <w:rFonts w:eastAsia="Times New Roman"/>
          <w:b/>
          <w:lang w:eastAsia="ru-RU"/>
        </w:rPr>
        <w:t>ование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здорового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образа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жизни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населения</w:t>
      </w:r>
      <w:proofErr w:type="spellEnd"/>
      <w:r w:rsidRPr="004626A2">
        <w:rPr>
          <w:rFonts w:eastAsia="Times New Roman"/>
          <w:b/>
          <w:lang w:eastAsia="ru-RU"/>
        </w:rPr>
        <w:t>»</w:t>
      </w:r>
      <w:r w:rsidRPr="005F64DD">
        <w:rPr>
          <w:rFonts w:eastAsia="Times New Roman"/>
          <w:b/>
          <w:lang w:eastAsia="ru-RU"/>
        </w:rPr>
        <w:t xml:space="preserve"> </w:t>
      </w:r>
      <w:r>
        <w:rPr>
          <w:rFonts w:eastAsia="Calibri" w:cs="Times New Roman"/>
          <w:b/>
          <w:kern w:val="0"/>
          <w:lang w:val="ru-RU" w:eastAsia="en-US" w:bidi="ar-SA"/>
        </w:rPr>
        <w:t xml:space="preserve"> за 2020</w:t>
      </w:r>
      <w:r w:rsidRPr="000A0044">
        <w:rPr>
          <w:rFonts w:eastAsia="Calibri" w:cs="Times New Roman"/>
          <w:b/>
          <w:kern w:val="0"/>
          <w:lang w:val="ru-RU" w:eastAsia="en-US" w:bidi="ar-SA"/>
        </w:rPr>
        <w:t xml:space="preserve"> год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"/>
        <w:gridCol w:w="920"/>
        <w:gridCol w:w="49"/>
        <w:gridCol w:w="693"/>
        <w:gridCol w:w="16"/>
        <w:gridCol w:w="425"/>
        <w:gridCol w:w="72"/>
        <w:gridCol w:w="2054"/>
        <w:gridCol w:w="24"/>
        <w:gridCol w:w="1110"/>
        <w:gridCol w:w="14"/>
        <w:gridCol w:w="1466"/>
        <w:gridCol w:w="79"/>
        <w:gridCol w:w="1197"/>
        <w:gridCol w:w="79"/>
        <w:gridCol w:w="1134"/>
        <w:gridCol w:w="63"/>
        <w:gridCol w:w="1638"/>
        <w:gridCol w:w="69"/>
        <w:gridCol w:w="1207"/>
        <w:gridCol w:w="62"/>
        <w:gridCol w:w="1214"/>
        <w:gridCol w:w="23"/>
        <w:gridCol w:w="2245"/>
      </w:tblGrid>
      <w:tr w:rsidR="001E1EEB" w:rsidRPr="000A0044" w:rsidTr="00B95943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№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/п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Единица измерения</w:t>
            </w:r>
          </w:p>
        </w:tc>
        <w:tc>
          <w:tcPr>
            <w:tcW w:w="4018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Значения целевого показателя (индикатора)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Абсолютное отклонение факта от плана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Относительное отклонение факта от плана,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в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%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Темп роста (снижения) к уровню прошлого года, %</w:t>
            </w:r>
          </w:p>
        </w:tc>
        <w:tc>
          <w:tcPr>
            <w:tcW w:w="2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tabs>
                <w:tab w:val="left" w:pos="1877"/>
                <w:tab w:val="left" w:pos="2369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Обоснование</w:t>
            </w:r>
          </w:p>
          <w:p w:rsidR="001E1EEB" w:rsidRPr="000A0044" w:rsidRDefault="001E1EEB" w:rsidP="00B95943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отклонений значений</w:t>
            </w:r>
          </w:p>
          <w:p w:rsidR="001E1EEB" w:rsidRPr="000A0044" w:rsidRDefault="001E1EEB" w:rsidP="00B95943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целевого показателя</w:t>
            </w:r>
          </w:p>
          <w:p w:rsidR="001E1EEB" w:rsidRPr="000A0044" w:rsidRDefault="001E1EEB" w:rsidP="00B95943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(индикатора) на конец</w:t>
            </w:r>
          </w:p>
          <w:p w:rsidR="001E1EEB" w:rsidRPr="000A0044" w:rsidRDefault="001E1EEB" w:rsidP="00B95943">
            <w:pPr>
              <w:widowControl/>
              <w:tabs>
                <w:tab w:val="left" w:pos="2234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отчетного периода</w:t>
            </w:r>
          </w:p>
        </w:tc>
      </w:tr>
      <w:tr w:rsidR="001E1EEB" w:rsidRPr="000A0044" w:rsidTr="00B95943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План на конец отчетного (текущего) года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конец отчетного периода</w:t>
            </w:r>
          </w:p>
        </w:tc>
        <w:tc>
          <w:tcPr>
            <w:tcW w:w="17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1E1EEB" w:rsidRPr="000A0044" w:rsidTr="00B95943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Пп</w:t>
            </w:r>
            <w:proofErr w:type="spellEnd"/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1E1EEB" w:rsidRPr="000A0044" w:rsidTr="00B95943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 </w:t>
            </w:r>
          </w:p>
        </w:tc>
        <w:tc>
          <w:tcPr>
            <w:tcW w:w="13678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b/>
                <w:kern w:val="0"/>
                <w:sz w:val="20"/>
                <w:szCs w:val="20"/>
                <w:lang w:val="ru-RU" w:eastAsia="en-US" w:bidi="ar-SA"/>
              </w:rPr>
              <w:t>Создание условий для развития физической культуры и спорта</w:t>
            </w:r>
          </w:p>
        </w:tc>
      </w:tr>
      <w:tr w:rsidR="001E1EEB" w:rsidRPr="000A0044" w:rsidTr="00B95943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Доля граждан, систематически занимающихся физической культурой и спортом, в общей численности населения, 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</w:rPr>
              <w:t>45,</w:t>
            </w:r>
            <w:r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103,8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97,2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Увеличение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увеличением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спортивно-массовых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:rsidR="001E1EEB" w:rsidRPr="00214659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Данные                                                                                                                                                                                                                                                     с отчета ФК-1 Министерства по физической культуре, спорту и молодежной политике от февраля 2021 года</w:t>
            </w:r>
          </w:p>
        </w:tc>
      </w:tr>
      <w:tr w:rsidR="001E1EEB" w:rsidRPr="000A0044" w:rsidTr="00B95943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214659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</w:rPr>
              <w:t>6,</w:t>
            </w:r>
            <w:r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2F54DC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t>131,3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t>163,4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Увеличение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увеличением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спортивно-массовых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:rsidR="001E1EEB" w:rsidRPr="00214659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1E1EEB" w:rsidRPr="000A0044" w:rsidTr="00B95943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Соревнования дошкольников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1E1EEB" w:rsidRPr="000A0044" w:rsidTr="00B95943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Соревнования учащихся СОШ и ДЮСШ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- 21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64,4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64,4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Снижение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уменьшением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спортивно-массовых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из-за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коронавирусной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инфекции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COVID</w:t>
            </w:r>
            <w:r>
              <w:rPr>
                <w:bCs/>
                <w:sz w:val="20"/>
                <w:szCs w:val="20"/>
              </w:rPr>
              <w:t xml:space="preserve"> – 19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E1EEB" w:rsidRPr="000A0044" w:rsidTr="00B95943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Соревнования среди взрослого (работающего) населения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98,1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76,0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Снижение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уменьшением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спортивно-массовых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из-за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коронавирусной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инфекции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COVID</w:t>
            </w:r>
            <w:r>
              <w:rPr>
                <w:bCs/>
                <w:sz w:val="20"/>
                <w:szCs w:val="20"/>
              </w:rPr>
              <w:t xml:space="preserve"> – 19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E1EEB" w:rsidRPr="000A0044" w:rsidTr="00B95943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6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Соревнования среди людей пенсионного возраста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8D063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166,6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1EEB" w:rsidRPr="00E63F42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Увеличение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увеличением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спортивно-массовых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</w:p>
        </w:tc>
      </w:tr>
      <w:tr w:rsidR="001E1EEB" w:rsidRPr="000A0044" w:rsidTr="00B95943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Соревнования среди людей с ограниченными возможностями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E63F42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116,6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E63F42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Увеличение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увеличением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спортивно-массовых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</w:p>
        </w:tc>
      </w:tr>
      <w:tr w:rsidR="001E1EEB" w:rsidRPr="000A0044" w:rsidTr="00B95943">
        <w:trPr>
          <w:gridBefore w:val="1"/>
          <w:wBefore w:w="24" w:type="dxa"/>
          <w:trHeight w:val="84"/>
        </w:trPr>
        <w:tc>
          <w:tcPr>
            <w:tcW w:w="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8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Выполнение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E63F42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Увеличение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увеличением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нормативов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населением</w:t>
            </w:r>
            <w:proofErr w:type="spellEnd"/>
          </w:p>
        </w:tc>
      </w:tr>
      <w:tr w:rsidR="001E1EEB" w:rsidRPr="000A0044" w:rsidTr="00B95943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9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Выполнение нормативов Всероссийского физкультурно-спортивного комплекса «Готов к труду и обороне» 6-11 ступени</w:t>
            </w:r>
          </w:p>
          <w:p w:rsidR="001E1EEB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color w:val="5B9BD5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Default="001E1EEB" w:rsidP="00B95943">
            <w:pPr>
              <w:spacing w:after="160"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E63F42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225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E63F42" w:rsidRDefault="001E1EEB" w:rsidP="00B95943">
            <w:pPr>
              <w:spacing w:after="160" w:line="256" w:lineRule="auto"/>
              <w:jc w:val="center"/>
              <w:rPr>
                <w:color w:val="000000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163,6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EEB" w:rsidRDefault="001E1EEB" w:rsidP="00B95943">
            <w:pPr>
              <w:spacing w:after="160" w:line="256" w:lineRule="auto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Увеличение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увеличением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нормативов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населением</w:t>
            </w:r>
            <w:proofErr w:type="spellEnd"/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6"/>
                <w:szCs w:val="16"/>
                <w:lang w:val="ru-RU" w:eastAsia="ru-RU" w:bidi="ar-SA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750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16"/>
                <w:szCs w:val="16"/>
                <w:lang w:val="ru-RU" w:eastAsia="ru-RU" w:bidi="ar-SA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Ожидаемая продолжительность жизни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лет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</w:t>
            </w: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-1,9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97,2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</w:p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100,1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Отмечается рост смертности от злокачественных новообразований   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Смертность от всех причин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число умерших на 1000 чел.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+8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163,4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132,0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before="100" w:beforeAutospacing="1" w:after="100" w:afterAutospacing="1"/>
              <w:ind w:firstLine="709"/>
              <w:contextualSpacing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За 20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г  </w:t>
            </w:r>
            <w:r w:rsidRPr="000A004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умерло</w:t>
            </w:r>
            <w:r w:rsidRPr="000A004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314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жител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ей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района - это на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61 больш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е чем в 201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году. Показатель смертности  составил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20,6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на 1 тыс. населения.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Рост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показателя на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26,4</w:t>
            </w: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%.  </w:t>
            </w:r>
          </w:p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Младенческая смертность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случаев на 1000 родившихся живыми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6,9</w:t>
            </w:r>
          </w:p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Случаев младенческой смертности нет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Смертность от болезней системы кровообращения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на 100 тыс.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591,8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</w:t>
            </w: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35</w:t>
            </w: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854,5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+129,5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134,5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144,3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Смертность от болезней системы кровообращения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увеличилась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 сравнению с прошлым годом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(130 случаев в 2020г и 92 в 2019г)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,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также 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наблюдается рост смертей от  острого  нарушения мозгового кровообращения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(11 случаев в 2020г и 10 в 2019г)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Смертность от  новообразований </w:t>
            </w:r>
          </w:p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(в </w:t>
            </w:r>
            <w:proofErr w:type="spell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т.ч</w:t>
            </w:r>
            <w:proofErr w:type="spellEnd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. </w:t>
            </w:r>
            <w:proofErr w:type="gram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злокачествен-</w:t>
            </w:r>
            <w:proofErr w:type="spell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ных</w:t>
            </w:r>
            <w:proofErr w:type="spellEnd"/>
            <w:proofErr w:type="gramEnd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на 100 тыс. 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135,</w:t>
            </w: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+107,6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179,3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118,1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20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году увеличение смертей от ЗНО, что связано с выявлением заболеваний врачами в рамках проведения 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онкодесантов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, прием пациентов мобильной бригадой.  Позднее обращение пациентов и как следствие позднее выявление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( 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в основном 3-4стадия). Скрытое течение заболевания. </w:t>
            </w:r>
          </w:p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Смертность от туберкулеза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на 100 тыс. 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highlight w:val="red"/>
                <w:lang w:val="ru-RU" w:eastAsia="en-US" w:bidi="ar-SA"/>
              </w:rPr>
            </w:pPr>
            <w:r w:rsidRPr="00CD0F1C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+1,2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94,7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По данным  анкетирования населения, при </w:t>
            </w:r>
            <w:proofErr w:type="spellStart"/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прохожде-нии</w:t>
            </w:r>
            <w:proofErr w:type="spellEnd"/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диспансеризации.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Охват диспансеризацией взрослого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+2,7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111,7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84,2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Увеличилось прохождение населением диспансеризации благодаря работе мобильного комплекса и подвоза населения 65 и старше в поликлинику на диспансеризацию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highlight w:val="yellow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Уровень информированности населения по вопросам профилактики </w:t>
            </w:r>
            <w:proofErr w:type="gram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сердечно-сосудистых</w:t>
            </w:r>
            <w:proofErr w:type="gramEnd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заболеваний, </w:t>
            </w:r>
            <w:proofErr w:type="spell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онколо-гических</w:t>
            </w:r>
            <w:proofErr w:type="spellEnd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заболеваний, туберкулеза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napToGrid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75,0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159,5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Целевые показатели достигнуты в рамках исполнения Плана Года здоровья. 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Охват населения профилактическими осмотрами на </w:t>
            </w:r>
            <w:proofErr w:type="spellStart"/>
            <w:proofErr w:type="gramStart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тубер-кулез</w:t>
            </w:r>
            <w:proofErr w:type="spellEnd"/>
            <w:proofErr w:type="gramEnd"/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от общей численности населения.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-17,7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77,8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79,5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Целевой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показатель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не достигнут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в связи с пандемией </w:t>
            </w:r>
            <w:proofErr w:type="spellStart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коронавирусной</w:t>
            </w:r>
            <w:proofErr w:type="spellEnd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инфекции</w:t>
            </w:r>
          </w:p>
        </w:tc>
      </w:tr>
      <w:tr w:rsidR="001E1EEB" w:rsidRPr="000A0044" w:rsidTr="00B95943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EEB" w:rsidRPr="000A0044" w:rsidRDefault="001E1EEB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Смертность от самоубийств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на 100 тыс.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120"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120"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1EEB" w:rsidRPr="000A0044" w:rsidRDefault="001E1EEB" w:rsidP="00B95943">
            <w:pPr>
              <w:widowControl/>
              <w:shd w:val="clear" w:color="auto" w:fill="FFFFFF"/>
              <w:suppressAutoHyphens w:val="0"/>
              <w:spacing w:before="120"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62,7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+2,7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104,5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EEB" w:rsidRPr="000A0044" w:rsidRDefault="001E1EEB" w:rsidP="00B95943">
            <w:pPr>
              <w:widowControl/>
              <w:suppressAutoHyphens w:val="0"/>
              <w:spacing w:line="259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162,4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E1EEB" w:rsidRPr="000A0044" w:rsidRDefault="001E1EEB" w:rsidP="00B95943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сравнению с 20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годом количество суицидов в 20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году  было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, в отчетном году -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</w:tr>
    </w:tbl>
    <w:p w:rsidR="001E1EEB" w:rsidRPr="000A0044" w:rsidRDefault="001E1EEB" w:rsidP="001E1EEB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kern w:val="0"/>
          <w:sz w:val="20"/>
          <w:szCs w:val="20"/>
          <w:lang w:val="ru-RU" w:eastAsia="en-US" w:bidi="ar-SA"/>
        </w:rPr>
      </w:pPr>
    </w:p>
    <w:p w:rsidR="00A77F36" w:rsidRPr="001E1EEB" w:rsidRDefault="00A77F36">
      <w:pPr>
        <w:rPr>
          <w:lang w:val="ru-RU"/>
        </w:rPr>
      </w:pPr>
    </w:p>
    <w:sectPr w:rsidR="00A77F36" w:rsidRPr="001E1EEB" w:rsidSect="001E1E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EB"/>
    <w:rsid w:val="001E1EEB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E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E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2021-04-04T12:51:00Z</dcterms:created>
  <dcterms:modified xsi:type="dcterms:W3CDTF">2021-04-04T12:53:00Z</dcterms:modified>
</cp:coreProperties>
</file>