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0A" w:rsidRDefault="0016590A" w:rsidP="0016590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16590A" w:rsidRDefault="0016590A" w:rsidP="0016590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16590A" w:rsidRDefault="0016590A" w:rsidP="00165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90A" w:rsidRDefault="0016590A" w:rsidP="0016590A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 июля 2011 года                                                                                                          № 149</w:t>
      </w:r>
    </w:p>
    <w:p w:rsidR="0016590A" w:rsidRDefault="0016590A" w:rsidP="001659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 изменений в Положение об оплате</w:t>
      </w: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труда выборного должностного лица </w:t>
      </w: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«Адамское», осуществляющего свои</w:t>
      </w:r>
    </w:p>
    <w:p w:rsidR="0016590A" w:rsidRDefault="0016590A" w:rsidP="00165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полномочия на постоянной основе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590A" w:rsidRDefault="0016590A" w:rsidP="0016590A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Руководствуясь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 в Удмуртской Республике»», постановлением Правительства Удмуртской Республики от 30 мая 2011 года № 183 «О внесении изменений в постановление Правительства Удмуртской Республики от 01 сентября 2008 года № 224 «Об утверждении нормативов формирования расходов на оплату труда депутатов, выборных должностных лиц местного самоуправления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, осуществляющих свои полномочия на постоянной основе», Уставом  муниципального образования «Адамское»,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РЕШИЛ: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Внести в Положение об оплате труда выборного должностного лица  муниципального образования «Адамское», осуществляющего свои полномочия на постоянной основе, утвержденное решением  Совета депутатов муниципального образования «Адамское» от 24 декабря 2008 года № 47  следующие изменения:</w:t>
      </w:r>
    </w:p>
    <w:p w:rsidR="0016590A" w:rsidRDefault="0016590A" w:rsidP="001659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В пункте 1:</w:t>
      </w:r>
    </w:p>
    <w:p w:rsidR="0016590A" w:rsidRDefault="0016590A" w:rsidP="001659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абзаце первом подпункта 1.1. слова «иных» исключить;</w:t>
      </w:r>
    </w:p>
    <w:p w:rsidR="0016590A" w:rsidRDefault="0016590A" w:rsidP="001659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подпункте 1.2. слова «могут производиться» заменить словами «производятся».</w:t>
      </w:r>
    </w:p>
    <w:p w:rsidR="0016590A" w:rsidRDefault="0016590A" w:rsidP="001659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пункт 2.1. изложить в следующей редакции: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«2.1. Должностной оклад выборного должностного лица устанавливается в размере 4300 рублей».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 Настоящее решение вступает в силу с 01 июня 2011 года.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16590A" w:rsidRDefault="0016590A" w:rsidP="0016590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16590A" w:rsidRDefault="0016590A" w:rsidP="0016590A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К.С. Растегаев</w:t>
      </w:r>
    </w:p>
    <w:p w:rsidR="0016590A" w:rsidRDefault="0016590A" w:rsidP="0016590A">
      <w:pPr>
        <w:ind w:right="487"/>
        <w:jc w:val="both"/>
      </w:pPr>
    </w:p>
    <w:p w:rsidR="0016590A" w:rsidRDefault="0016590A" w:rsidP="0016590A">
      <w:pPr>
        <w:spacing w:after="0"/>
        <w:ind w:right="300"/>
        <w:jc w:val="both"/>
      </w:pPr>
    </w:p>
    <w:p w:rsidR="00A94CD4" w:rsidRDefault="00A94CD4"/>
    <w:p w:rsidR="001E2CF2" w:rsidRDefault="001E2CF2"/>
    <w:p w:rsidR="001E2CF2" w:rsidRDefault="001E2CF2"/>
    <w:p w:rsidR="001E2CF2" w:rsidRPr="00D41B1B" w:rsidRDefault="001E2CF2" w:rsidP="001E2C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sz w:val="24"/>
          <w:szCs w:val="24"/>
        </w:rPr>
        <w:lastRenderedPageBreak/>
        <w:t>Утверждено</w:t>
      </w:r>
    </w:p>
    <w:p w:rsidR="001E2CF2" w:rsidRDefault="001E2CF2" w:rsidP="001E2C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>р</w:t>
      </w:r>
      <w:r w:rsidRPr="00D41B1B">
        <w:rPr>
          <w:rFonts w:ascii="Times New Roman" w:hAnsi="Times New Roman"/>
          <w:b/>
          <w:sz w:val="24"/>
          <w:szCs w:val="24"/>
        </w:rPr>
        <w:t>ешением сессии</w:t>
      </w:r>
      <w:r>
        <w:rPr>
          <w:rFonts w:ascii="Times New Roman" w:hAnsi="Times New Roman"/>
          <w:b/>
          <w:sz w:val="24"/>
          <w:szCs w:val="24"/>
        </w:rPr>
        <w:t xml:space="preserve"> Совета депутатов </w:t>
      </w:r>
    </w:p>
    <w:p w:rsidR="001E2CF2" w:rsidRDefault="001E2CF2" w:rsidP="001E2C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 «Адамское» № 149 от 20.07.2011 г.</w:t>
      </w:r>
    </w:p>
    <w:p w:rsidR="001E2CF2" w:rsidRDefault="001E2CF2" w:rsidP="001E2C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E2CF2" w:rsidRDefault="001E2CF2" w:rsidP="001E2C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E2CF2" w:rsidRPr="00D41B1B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</w:t>
      </w:r>
      <w:r w:rsidRPr="00433013">
        <w:rPr>
          <w:rFonts w:ascii="Times New Roman" w:hAnsi="Times New Roman"/>
          <w:b/>
          <w:sz w:val="24"/>
          <w:szCs w:val="24"/>
        </w:rPr>
        <w:t>ИЕ</w:t>
      </w: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об оплате труда выборного должностного лица органа</w:t>
      </w: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местного самоуправления муниципального образования «Адамское»,</w:t>
      </w: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33013">
        <w:rPr>
          <w:rFonts w:ascii="Times New Roman" w:hAnsi="Times New Roman"/>
          <w:b/>
          <w:sz w:val="24"/>
          <w:szCs w:val="24"/>
        </w:rPr>
        <w:t>осуществляющего свои полномочия на постоянной основе</w:t>
      </w:r>
      <w:proofErr w:type="gramEnd"/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Раздел 1. Оплата труда</w:t>
      </w: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1E2CF2" w:rsidRPr="00433013" w:rsidRDefault="001E2CF2" w:rsidP="001E2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1.1. Оплата труда выборного должностного лица органа местного самоуправления муниципального образования «Адамское», осуществляющего свои полномочия на постоянной основе, (далее – выборное должностное лицо) состоит </w:t>
      </w:r>
      <w:proofErr w:type="gramStart"/>
      <w:r w:rsidRPr="00433013">
        <w:rPr>
          <w:rFonts w:ascii="Times New Roman" w:hAnsi="Times New Roman"/>
          <w:sz w:val="24"/>
          <w:szCs w:val="24"/>
        </w:rPr>
        <w:t>из</w:t>
      </w:r>
      <w:proofErr w:type="gramEnd"/>
      <w:r w:rsidRPr="00433013">
        <w:rPr>
          <w:rFonts w:ascii="Times New Roman" w:hAnsi="Times New Roman"/>
          <w:sz w:val="24"/>
          <w:szCs w:val="24"/>
        </w:rPr>
        <w:t>: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 xml:space="preserve">           -  должностного оклада и ежемесячных и иных дополнительных выплат: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 надбавки  к должностному окладу за особые условия исполнения полномочий;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специальный режим работы;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выслугу лет;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премии;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ежемесячного денежного поощрения;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единовременной выплаты при предоставлении ежегодного оплачиваемого отпуска;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материальной помощи.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1.2. Выборному должностному лицу могут производиться иные выплаты на основании решения  Совета депутатов муниципального образования «Адамское».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1.3. К должностному окладу и иным выплатам выплачивается районный коэффициент в размере, установленном нормативными правовыми актами Российской Федерации.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2. Должностной оклад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2.1. Должностной оклад выборного должностного ли</w:t>
      </w:r>
      <w:r>
        <w:rPr>
          <w:rFonts w:ascii="Times New Roman" w:hAnsi="Times New Roman"/>
          <w:sz w:val="24"/>
          <w:szCs w:val="24"/>
        </w:rPr>
        <w:t>ца устанавливается в размере  4</w:t>
      </w:r>
      <w:r w:rsidRPr="004330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</w:t>
      </w:r>
      <w:r w:rsidRPr="00433013">
        <w:rPr>
          <w:rFonts w:ascii="Times New Roman" w:hAnsi="Times New Roman"/>
          <w:sz w:val="24"/>
          <w:szCs w:val="24"/>
        </w:rPr>
        <w:t>0 рублей.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3. Ежемесячные и иные дополнительные выплаты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3.1. Выборному должностному лицу выплачиваются: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особые условия исполнения полномочий в размере  процентов должностного оклада;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выслугу лет к должностному окладу   в следующих размерах:</w:t>
      </w:r>
    </w:p>
    <w:tbl>
      <w:tblPr>
        <w:tblW w:w="0" w:type="auto"/>
        <w:tblInd w:w="482" w:type="dxa"/>
        <w:tblLook w:val="01E0"/>
      </w:tblPr>
      <w:tblGrid>
        <w:gridCol w:w="4474"/>
        <w:gridCol w:w="4615"/>
      </w:tblGrid>
      <w:tr w:rsidR="001E2CF2" w:rsidRPr="00433013" w:rsidTr="00DA7C93">
        <w:tc>
          <w:tcPr>
            <w:tcW w:w="5068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013">
              <w:rPr>
                <w:rFonts w:ascii="Times New Roman" w:hAnsi="Times New Roman"/>
                <w:b/>
                <w:sz w:val="24"/>
                <w:szCs w:val="24"/>
              </w:rPr>
              <w:t>При стаже</w:t>
            </w:r>
          </w:p>
        </w:tc>
        <w:tc>
          <w:tcPr>
            <w:tcW w:w="5069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3013">
              <w:rPr>
                <w:rFonts w:ascii="Times New Roman" w:hAnsi="Times New Roman"/>
                <w:b/>
                <w:sz w:val="24"/>
                <w:szCs w:val="24"/>
              </w:rPr>
              <w:t>В процентах к должностному окладу</w:t>
            </w:r>
          </w:p>
        </w:tc>
      </w:tr>
      <w:tr w:rsidR="001E2CF2" w:rsidRPr="00433013" w:rsidTr="00DA7C93">
        <w:tc>
          <w:tcPr>
            <w:tcW w:w="5068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5069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2CF2" w:rsidRPr="00433013" w:rsidTr="00DA7C93">
        <w:tc>
          <w:tcPr>
            <w:tcW w:w="5068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от 5 до 10 лет</w:t>
            </w:r>
          </w:p>
        </w:tc>
        <w:tc>
          <w:tcPr>
            <w:tcW w:w="5069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E2CF2" w:rsidRPr="00433013" w:rsidTr="00DA7C93">
        <w:tc>
          <w:tcPr>
            <w:tcW w:w="5068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от 10 до 15 лет</w:t>
            </w:r>
          </w:p>
        </w:tc>
        <w:tc>
          <w:tcPr>
            <w:tcW w:w="5069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E2CF2" w:rsidRPr="00433013" w:rsidTr="00DA7C93">
        <w:tc>
          <w:tcPr>
            <w:tcW w:w="5068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lastRenderedPageBreak/>
              <w:t>свыше 15 лет</w:t>
            </w:r>
          </w:p>
        </w:tc>
        <w:tc>
          <w:tcPr>
            <w:tcW w:w="5069" w:type="dxa"/>
            <w:hideMark/>
          </w:tcPr>
          <w:p w:rsidR="001E2CF2" w:rsidRPr="00433013" w:rsidRDefault="001E2CF2" w:rsidP="00DA7C93">
            <w:pPr>
              <w:spacing w:after="0" w:line="240" w:lineRule="auto"/>
              <w:ind w:left="374" w:firstLine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0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надбавка за специальный режим работы в размере 33 процента должностного оклада;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ежемесячная премия в размере 25 процентов должностного оклада. Премия по итогам работы за текущий месяц выплачивается за фактически отработанное время вместе с заработной платой текущего месяца;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- ежемесячное денежное поощрение в размере 1,25 должностного оклада; 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материальная помощь в размере двух  должностных окладов в год. Вновь избранным выборным должностным лицам материальная помощь выплачивается пропорционально фактически отработанному времени в текущем календарном году.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Материальная помощь не выплачивается: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 xml:space="preserve">за время отпусков по уходу за ребенком до </w:t>
      </w:r>
      <w:proofErr w:type="gramStart"/>
      <w:r w:rsidRPr="00433013">
        <w:rPr>
          <w:rFonts w:ascii="Times New Roman" w:hAnsi="Times New Roman"/>
          <w:sz w:val="24"/>
          <w:szCs w:val="24"/>
        </w:rPr>
        <w:t>достижения</w:t>
      </w:r>
      <w:proofErr w:type="gramEnd"/>
      <w:r w:rsidRPr="00433013">
        <w:rPr>
          <w:rFonts w:ascii="Times New Roman" w:hAnsi="Times New Roman"/>
          <w:sz w:val="24"/>
          <w:szCs w:val="24"/>
        </w:rPr>
        <w:t xml:space="preserve"> им установленного законом возраста,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за время отпусков без сохранения заработной платы продолжительностью более 7 календарных дней,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при прекращении полномочий до окончания того рабочего года, в счет которого он должен получить материальную помощь.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3.2. Выборному должностному лицу при наличии экономии фонда оплаты труда могут производиться выплаты в связи с юбилейными датами, выходом на пенсию (50 и 55 лет – женщины, 50 и 60 лет – мужчины) в размере не более одного должностного оклада в год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3.3. Выборному должностному лицу может быть выплачена материальная помощь в связи с особыми обстоятельствами (несчастный случай, стихийные бедствия, смерть близкого родственника, тяжелая болезнь, рождение ребенка) при наличии экономии фонда оплаты труда.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center"/>
        <w:rPr>
          <w:rFonts w:ascii="Times New Roman" w:hAnsi="Times New Roman"/>
          <w:b/>
          <w:sz w:val="24"/>
          <w:szCs w:val="24"/>
        </w:rPr>
      </w:pPr>
      <w:r w:rsidRPr="00433013">
        <w:rPr>
          <w:rFonts w:ascii="Times New Roman" w:hAnsi="Times New Roman"/>
          <w:b/>
          <w:sz w:val="24"/>
          <w:szCs w:val="24"/>
        </w:rPr>
        <w:t>Раздел 2. Фонд оплаты труда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2.1. Структура фонда оплаты труда выборного должностного лица включает в себя средства, направляемые на выплату: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особые условия исполнения полномочий в размере  четырнадцати 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к должностному окладу за специальный режим работы в размере четырех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надбавки за выслугу лет в размере трех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ежемесячной премии в размере трех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ежемесячного денежного поощрения в размере двенадцати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единовременной выплаты при предоставлении ежегодного оплачиваемого отпуска и материальной помощи в размере четырех должностных окладов в год;</w:t>
      </w:r>
    </w:p>
    <w:p w:rsidR="001E2CF2" w:rsidRPr="00433013" w:rsidRDefault="001E2CF2" w:rsidP="001E2CF2">
      <w:pPr>
        <w:spacing w:after="0" w:line="240" w:lineRule="auto"/>
        <w:ind w:left="374" w:firstLine="374"/>
        <w:jc w:val="both"/>
        <w:rPr>
          <w:rFonts w:ascii="Times New Roman" w:hAnsi="Times New Roman"/>
          <w:sz w:val="24"/>
          <w:szCs w:val="24"/>
        </w:rPr>
      </w:pPr>
      <w:r w:rsidRPr="00433013">
        <w:rPr>
          <w:rFonts w:ascii="Times New Roman" w:hAnsi="Times New Roman"/>
          <w:sz w:val="24"/>
          <w:szCs w:val="24"/>
        </w:rPr>
        <w:tab/>
        <w:t>- районного коэффициента в размере, установленном нормативными правовыми актами Российской Федерации.</w:t>
      </w:r>
    </w:p>
    <w:p w:rsidR="001E2CF2" w:rsidRDefault="001E2CF2" w:rsidP="001E2CF2">
      <w:pPr>
        <w:spacing w:after="0"/>
        <w:ind w:left="374" w:firstLine="374"/>
      </w:pPr>
    </w:p>
    <w:p w:rsidR="001E2CF2" w:rsidRDefault="001E2CF2" w:rsidP="001E2CF2">
      <w:pPr>
        <w:ind w:left="374" w:firstLine="374"/>
        <w:rPr>
          <w:b/>
        </w:rPr>
      </w:pPr>
    </w:p>
    <w:p w:rsidR="001E2CF2" w:rsidRDefault="001E2CF2" w:rsidP="001E2CF2">
      <w:pPr>
        <w:ind w:left="374" w:firstLine="374"/>
      </w:pPr>
    </w:p>
    <w:p w:rsidR="001E2CF2" w:rsidRDefault="001E2CF2" w:rsidP="001E2CF2"/>
    <w:p w:rsidR="001E2CF2" w:rsidRDefault="001E2CF2"/>
    <w:sectPr w:rsidR="001E2CF2" w:rsidSect="00A9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90A"/>
    <w:rsid w:val="0016590A"/>
    <w:rsid w:val="001E2CF2"/>
    <w:rsid w:val="00A94CD4"/>
    <w:rsid w:val="00E0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5168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4</cp:revision>
  <dcterms:created xsi:type="dcterms:W3CDTF">2012-05-13T14:42:00Z</dcterms:created>
  <dcterms:modified xsi:type="dcterms:W3CDTF">2012-05-13T14:43:00Z</dcterms:modified>
</cp:coreProperties>
</file>