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0AF" w:rsidRPr="009260AF" w:rsidRDefault="009260AF" w:rsidP="00926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0AF"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 «КОЖИЛЬСКОЕ»</w:t>
      </w:r>
    </w:p>
    <w:p w:rsidR="009260AF" w:rsidRPr="009260AF" w:rsidRDefault="009260AF" w:rsidP="00926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0AF">
        <w:rPr>
          <w:rFonts w:ascii="Times New Roman" w:hAnsi="Times New Roman" w:cs="Times New Roman"/>
          <w:b/>
          <w:sz w:val="24"/>
          <w:szCs w:val="24"/>
        </w:rPr>
        <w:t>«КОЖЙЫЛ» МУНИЦИПАЛ КЫЛДЫТЭТЛЭН ТÖРОЕЗ</w:t>
      </w:r>
    </w:p>
    <w:p w:rsidR="009260AF" w:rsidRPr="009260AF" w:rsidRDefault="009260AF" w:rsidP="009260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60AF" w:rsidRPr="009260AF" w:rsidRDefault="009260AF" w:rsidP="009260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60AF" w:rsidRPr="009260AF" w:rsidRDefault="009260AF" w:rsidP="00926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0AF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9260AF" w:rsidRPr="009260AF" w:rsidRDefault="009260AF" w:rsidP="009260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0AF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:rsidR="009260AF" w:rsidRPr="009260AF" w:rsidRDefault="003D547B" w:rsidP="009260AF">
      <w:pPr>
        <w:tabs>
          <w:tab w:val="left" w:pos="751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6E185C">
        <w:rPr>
          <w:rFonts w:ascii="Times New Roman" w:hAnsi="Times New Roman" w:cs="Times New Roman"/>
          <w:b/>
          <w:sz w:val="24"/>
          <w:szCs w:val="24"/>
        </w:rPr>
        <w:t xml:space="preserve"> августа 2018</w:t>
      </w:r>
      <w:r w:rsidR="009260AF" w:rsidRPr="009260AF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9260AF" w:rsidRPr="009260AF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9260AF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9260AF" w:rsidRPr="009260A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E185C">
        <w:rPr>
          <w:rFonts w:ascii="Times New Roman" w:hAnsi="Times New Roman" w:cs="Times New Roman"/>
          <w:b/>
          <w:sz w:val="24"/>
          <w:szCs w:val="24"/>
        </w:rPr>
        <w:t>№ 1</w:t>
      </w:r>
    </w:p>
    <w:p w:rsidR="009260AF" w:rsidRPr="009260AF" w:rsidRDefault="009260AF" w:rsidP="009260AF">
      <w:pPr>
        <w:tabs>
          <w:tab w:val="left" w:pos="751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60AF" w:rsidRPr="009260AF" w:rsidRDefault="009260AF" w:rsidP="009260AF">
      <w:pPr>
        <w:tabs>
          <w:tab w:val="left" w:pos="41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0AF">
        <w:rPr>
          <w:rFonts w:ascii="Times New Roman" w:hAnsi="Times New Roman" w:cs="Times New Roman"/>
          <w:b/>
          <w:sz w:val="24"/>
          <w:szCs w:val="24"/>
        </w:rPr>
        <w:tab/>
        <w:t xml:space="preserve">Д. </w:t>
      </w:r>
      <w:proofErr w:type="spellStart"/>
      <w:r w:rsidRPr="009260AF">
        <w:rPr>
          <w:rFonts w:ascii="Times New Roman" w:hAnsi="Times New Roman" w:cs="Times New Roman"/>
          <w:b/>
          <w:sz w:val="24"/>
          <w:szCs w:val="24"/>
        </w:rPr>
        <w:t>Кожиль</w:t>
      </w:r>
      <w:proofErr w:type="spellEnd"/>
    </w:p>
    <w:p w:rsidR="000A7296" w:rsidRPr="009260AF" w:rsidRDefault="000A7296" w:rsidP="00926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7296" w:rsidRPr="009260AF" w:rsidRDefault="000A7296" w:rsidP="00926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B0E" w:rsidRPr="00A95C74" w:rsidRDefault="006E185C" w:rsidP="009260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5C74">
        <w:rPr>
          <w:rFonts w:ascii="Times New Roman" w:hAnsi="Times New Roman" w:cs="Times New Roman"/>
          <w:b/>
          <w:sz w:val="24"/>
          <w:szCs w:val="24"/>
        </w:rPr>
        <w:t>О внесении изменений</w:t>
      </w:r>
      <w:r w:rsidR="00B75B0E" w:rsidRPr="00A95C74">
        <w:rPr>
          <w:rFonts w:ascii="Times New Roman" w:hAnsi="Times New Roman" w:cs="Times New Roman"/>
          <w:b/>
          <w:sz w:val="24"/>
          <w:szCs w:val="24"/>
        </w:rPr>
        <w:t xml:space="preserve"> в распоряжение Главы </w:t>
      </w:r>
    </w:p>
    <w:p w:rsidR="00B75B0E" w:rsidRPr="00A95C74" w:rsidRDefault="00B75B0E" w:rsidP="009260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5C74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«Кожильское» </w:t>
      </w:r>
    </w:p>
    <w:p w:rsidR="00B75B0E" w:rsidRPr="00A95C74" w:rsidRDefault="00B75B0E" w:rsidP="009260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5C74">
        <w:rPr>
          <w:rFonts w:ascii="Times New Roman" w:hAnsi="Times New Roman" w:cs="Times New Roman"/>
          <w:b/>
          <w:sz w:val="24"/>
          <w:szCs w:val="24"/>
        </w:rPr>
        <w:t>от 15.04.2014 № 2 «</w:t>
      </w:r>
      <w:r w:rsidR="009260AF" w:rsidRPr="00A95C74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="009260AF" w:rsidRPr="00A95C74">
        <w:rPr>
          <w:rFonts w:ascii="Times New Roman" w:hAnsi="Times New Roman" w:cs="Times New Roman"/>
          <w:b/>
          <w:sz w:val="24"/>
          <w:szCs w:val="24"/>
        </w:rPr>
        <w:t>Положении</w:t>
      </w:r>
      <w:proofErr w:type="gramEnd"/>
      <w:r w:rsidR="009260AF" w:rsidRPr="00A95C74">
        <w:rPr>
          <w:rFonts w:ascii="Times New Roman" w:hAnsi="Times New Roman" w:cs="Times New Roman"/>
          <w:b/>
          <w:sz w:val="24"/>
          <w:szCs w:val="24"/>
        </w:rPr>
        <w:t xml:space="preserve"> о порядке </w:t>
      </w:r>
    </w:p>
    <w:p w:rsidR="00B75B0E" w:rsidRPr="00A95C74" w:rsidRDefault="009260AF" w:rsidP="009260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5C74">
        <w:rPr>
          <w:rFonts w:ascii="Times New Roman" w:hAnsi="Times New Roman" w:cs="Times New Roman"/>
          <w:b/>
          <w:sz w:val="24"/>
          <w:szCs w:val="24"/>
        </w:rPr>
        <w:t>представления лицами,</w:t>
      </w:r>
      <w:r w:rsidR="00B75B0E" w:rsidRPr="00A95C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5C74">
        <w:rPr>
          <w:rFonts w:ascii="Times New Roman" w:hAnsi="Times New Roman" w:cs="Times New Roman"/>
          <w:b/>
          <w:sz w:val="24"/>
          <w:szCs w:val="24"/>
        </w:rPr>
        <w:t xml:space="preserve">замещающими </w:t>
      </w:r>
    </w:p>
    <w:p w:rsidR="00B75B0E" w:rsidRPr="00A95C74" w:rsidRDefault="009260AF" w:rsidP="009260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5C74">
        <w:rPr>
          <w:rFonts w:ascii="Times New Roman" w:hAnsi="Times New Roman" w:cs="Times New Roman"/>
          <w:b/>
          <w:sz w:val="24"/>
          <w:szCs w:val="24"/>
        </w:rPr>
        <w:t>муниципальные должности</w:t>
      </w:r>
      <w:r w:rsidR="00B75B0E" w:rsidRPr="00A95C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5C74">
        <w:rPr>
          <w:rFonts w:ascii="Times New Roman" w:hAnsi="Times New Roman" w:cs="Times New Roman"/>
          <w:b/>
          <w:sz w:val="24"/>
          <w:szCs w:val="24"/>
        </w:rPr>
        <w:t xml:space="preserve">и должности </w:t>
      </w:r>
    </w:p>
    <w:p w:rsidR="00B75B0E" w:rsidRPr="00A95C74" w:rsidRDefault="009260AF" w:rsidP="009260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5C74">
        <w:rPr>
          <w:rFonts w:ascii="Times New Roman" w:hAnsi="Times New Roman" w:cs="Times New Roman"/>
          <w:b/>
          <w:sz w:val="24"/>
          <w:szCs w:val="24"/>
        </w:rPr>
        <w:t>муниципальной службы в органах</w:t>
      </w:r>
      <w:r w:rsidR="00B75B0E" w:rsidRPr="00A95C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5C74">
        <w:rPr>
          <w:rFonts w:ascii="Times New Roman" w:hAnsi="Times New Roman" w:cs="Times New Roman"/>
          <w:b/>
          <w:sz w:val="24"/>
          <w:szCs w:val="24"/>
        </w:rPr>
        <w:t xml:space="preserve">местного </w:t>
      </w:r>
    </w:p>
    <w:p w:rsidR="00B75B0E" w:rsidRPr="00A95C74" w:rsidRDefault="009260AF" w:rsidP="009260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5C74">
        <w:rPr>
          <w:rFonts w:ascii="Times New Roman" w:hAnsi="Times New Roman" w:cs="Times New Roman"/>
          <w:b/>
          <w:sz w:val="24"/>
          <w:szCs w:val="24"/>
        </w:rPr>
        <w:t>самоуправления муниципального</w:t>
      </w:r>
      <w:r w:rsidR="00B75B0E" w:rsidRPr="00A95C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5C74">
        <w:rPr>
          <w:rFonts w:ascii="Times New Roman" w:hAnsi="Times New Roman" w:cs="Times New Roman"/>
          <w:b/>
          <w:sz w:val="24"/>
          <w:szCs w:val="24"/>
        </w:rPr>
        <w:t xml:space="preserve">образования </w:t>
      </w:r>
    </w:p>
    <w:p w:rsidR="00B75B0E" w:rsidRPr="00A95C74" w:rsidRDefault="009260AF" w:rsidP="009260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5C74">
        <w:rPr>
          <w:rFonts w:ascii="Times New Roman" w:hAnsi="Times New Roman" w:cs="Times New Roman"/>
          <w:b/>
          <w:sz w:val="24"/>
          <w:szCs w:val="24"/>
        </w:rPr>
        <w:t>«Кожильское», сведений о своих</w:t>
      </w:r>
      <w:r w:rsidR="00B75B0E" w:rsidRPr="00A95C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5C74">
        <w:rPr>
          <w:rFonts w:ascii="Times New Roman" w:hAnsi="Times New Roman" w:cs="Times New Roman"/>
          <w:b/>
          <w:sz w:val="24"/>
          <w:szCs w:val="24"/>
        </w:rPr>
        <w:t xml:space="preserve">расходах </w:t>
      </w:r>
    </w:p>
    <w:p w:rsidR="009260AF" w:rsidRPr="00A95C74" w:rsidRDefault="009260AF" w:rsidP="009260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5C74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gramStart"/>
      <w:r w:rsidRPr="00A95C74">
        <w:rPr>
          <w:rFonts w:ascii="Times New Roman" w:hAnsi="Times New Roman" w:cs="Times New Roman"/>
          <w:b/>
          <w:sz w:val="24"/>
          <w:szCs w:val="24"/>
        </w:rPr>
        <w:t>расходах</w:t>
      </w:r>
      <w:proofErr w:type="gramEnd"/>
      <w:r w:rsidRPr="00A95C74">
        <w:rPr>
          <w:rFonts w:ascii="Times New Roman" w:hAnsi="Times New Roman" w:cs="Times New Roman"/>
          <w:b/>
          <w:sz w:val="24"/>
          <w:szCs w:val="24"/>
        </w:rPr>
        <w:t xml:space="preserve"> членов  их семей</w:t>
      </w:r>
    </w:p>
    <w:p w:rsidR="009260AF" w:rsidRPr="00A95C74" w:rsidRDefault="009260AF" w:rsidP="009260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60AF" w:rsidRDefault="009260AF" w:rsidP="00926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185C" w:rsidRDefault="009260AF" w:rsidP="006E18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E185C" w:rsidRPr="009648C4">
        <w:rPr>
          <w:rFonts w:ascii="Times New Roman" w:hAnsi="Times New Roman" w:cs="Times New Roman"/>
          <w:sz w:val="24"/>
          <w:szCs w:val="24"/>
        </w:rPr>
        <w:t>На основании проте</w:t>
      </w:r>
      <w:r w:rsidR="00B75B0E">
        <w:rPr>
          <w:rFonts w:ascii="Times New Roman" w:hAnsi="Times New Roman" w:cs="Times New Roman"/>
          <w:sz w:val="24"/>
          <w:szCs w:val="24"/>
        </w:rPr>
        <w:t xml:space="preserve">ста </w:t>
      </w:r>
      <w:proofErr w:type="spellStart"/>
      <w:r w:rsidR="00B75B0E">
        <w:rPr>
          <w:rFonts w:ascii="Times New Roman" w:hAnsi="Times New Roman" w:cs="Times New Roman"/>
          <w:sz w:val="24"/>
          <w:szCs w:val="24"/>
        </w:rPr>
        <w:t>Глазовской</w:t>
      </w:r>
      <w:proofErr w:type="spellEnd"/>
      <w:r w:rsidR="00B75B0E">
        <w:rPr>
          <w:rFonts w:ascii="Times New Roman" w:hAnsi="Times New Roman" w:cs="Times New Roman"/>
          <w:sz w:val="24"/>
          <w:szCs w:val="24"/>
        </w:rPr>
        <w:t xml:space="preserve"> межрайонной от 06.08</w:t>
      </w:r>
      <w:r w:rsidR="006E185C" w:rsidRPr="009648C4">
        <w:rPr>
          <w:rFonts w:ascii="Times New Roman" w:hAnsi="Times New Roman" w:cs="Times New Roman"/>
          <w:sz w:val="24"/>
          <w:szCs w:val="24"/>
        </w:rPr>
        <w:t>.2018 № 83-2018</w:t>
      </w:r>
      <w:r w:rsidR="006E185C">
        <w:rPr>
          <w:rFonts w:ascii="Times New Roman" w:hAnsi="Times New Roman" w:cs="Times New Roman"/>
          <w:sz w:val="24"/>
          <w:szCs w:val="24"/>
        </w:rPr>
        <w:t xml:space="preserve">, в соответствии с ч.1 ст.7 Федерального закона от 06.10.2003 № 131-ФЗ «Об общих принципах организации местного самоуправления»  </w:t>
      </w:r>
    </w:p>
    <w:p w:rsidR="006E185C" w:rsidRPr="00334DAD" w:rsidRDefault="006E185C" w:rsidP="006E18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</w:t>
      </w:r>
      <w:r w:rsidRPr="00334DAD">
        <w:rPr>
          <w:rFonts w:ascii="Times New Roman" w:hAnsi="Times New Roman" w:cs="Times New Roman"/>
          <w:sz w:val="24"/>
          <w:szCs w:val="24"/>
        </w:rPr>
        <w:t>Внести в</w:t>
      </w:r>
      <w:r w:rsidR="007D1782">
        <w:rPr>
          <w:rFonts w:ascii="Times New Roman" w:hAnsi="Times New Roman" w:cs="Times New Roman"/>
          <w:sz w:val="24"/>
          <w:szCs w:val="24"/>
        </w:rPr>
        <w:t xml:space="preserve"> распоряжение о </w:t>
      </w:r>
      <w:proofErr w:type="gramStart"/>
      <w:r w:rsidR="007D1782">
        <w:rPr>
          <w:rFonts w:ascii="Times New Roman" w:hAnsi="Times New Roman" w:cs="Times New Roman"/>
          <w:sz w:val="24"/>
          <w:szCs w:val="24"/>
        </w:rPr>
        <w:t>Положении</w:t>
      </w:r>
      <w:proofErr w:type="gramEnd"/>
      <w:r w:rsidRPr="00334DAD">
        <w:rPr>
          <w:rFonts w:ascii="Times New Roman" w:hAnsi="Times New Roman" w:cs="Times New Roman"/>
          <w:sz w:val="24"/>
          <w:szCs w:val="24"/>
        </w:rPr>
        <w:t xml:space="preserve"> о порядке представления лицами, замещающими муниципальные должности и должности муниципальной службы в органах местного самоуправления муниципал</w:t>
      </w:r>
      <w:r w:rsidR="00B75B0E">
        <w:rPr>
          <w:rFonts w:ascii="Times New Roman" w:hAnsi="Times New Roman" w:cs="Times New Roman"/>
          <w:sz w:val="24"/>
          <w:szCs w:val="24"/>
        </w:rPr>
        <w:t>ьного образования «Кожильское</w:t>
      </w:r>
      <w:r w:rsidRPr="00334DAD">
        <w:rPr>
          <w:rFonts w:ascii="Times New Roman" w:hAnsi="Times New Roman" w:cs="Times New Roman"/>
          <w:sz w:val="24"/>
          <w:szCs w:val="24"/>
        </w:rPr>
        <w:t>», сведений о своих расходах и расходах членов их семей следующие изменения:</w:t>
      </w:r>
    </w:p>
    <w:p w:rsidR="006E185C" w:rsidRDefault="00B75B0E" w:rsidP="006E18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E185C">
        <w:rPr>
          <w:rFonts w:ascii="Times New Roman" w:hAnsi="Times New Roman" w:cs="Times New Roman"/>
          <w:sz w:val="24"/>
          <w:szCs w:val="24"/>
        </w:rPr>
        <w:t>1.1. П</w:t>
      </w:r>
      <w:r w:rsidR="007D1782">
        <w:rPr>
          <w:rFonts w:ascii="Times New Roman" w:hAnsi="Times New Roman" w:cs="Times New Roman"/>
          <w:sz w:val="24"/>
          <w:szCs w:val="24"/>
        </w:rPr>
        <w:t>реамбулу распоряжения</w:t>
      </w:r>
      <w:r w:rsidR="006E185C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 </w:t>
      </w:r>
      <w:proofErr w:type="gramStart"/>
      <w:r w:rsidR="006E185C">
        <w:rPr>
          <w:rFonts w:ascii="Times New Roman" w:hAnsi="Times New Roman" w:cs="Times New Roman"/>
          <w:sz w:val="24"/>
          <w:szCs w:val="24"/>
        </w:rPr>
        <w:t>«В</w:t>
      </w:r>
      <w:r w:rsidR="006E185C" w:rsidRPr="00CF5977">
        <w:rPr>
          <w:rFonts w:ascii="Times New Roman" w:hAnsi="Times New Roman" w:cs="Times New Roman"/>
          <w:sz w:val="24"/>
          <w:szCs w:val="24"/>
        </w:rPr>
        <w:t xml:space="preserve"> целях предупреждения коррупционных проявлений в органах местного самоуправления муниципал</w:t>
      </w:r>
      <w:r>
        <w:rPr>
          <w:rFonts w:ascii="Times New Roman" w:hAnsi="Times New Roman" w:cs="Times New Roman"/>
          <w:sz w:val="24"/>
          <w:szCs w:val="24"/>
        </w:rPr>
        <w:t>ьного образования «Кожильское</w:t>
      </w:r>
      <w:r w:rsidR="006E185C" w:rsidRPr="00CF5977">
        <w:rPr>
          <w:rFonts w:ascii="Times New Roman" w:hAnsi="Times New Roman" w:cs="Times New Roman"/>
          <w:sz w:val="24"/>
          <w:szCs w:val="24"/>
        </w:rPr>
        <w:t>», в соответствии со ст. 15 Федерального закона от 2 марта 2007 года № 25-ФЗ «О муниципальной службе в Российской Федерации»,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</w:t>
      </w:r>
      <w:proofErr w:type="gramEnd"/>
      <w:r w:rsidR="006E185C" w:rsidRPr="00CF59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E185C" w:rsidRPr="00CF5977">
        <w:rPr>
          <w:rFonts w:ascii="Times New Roman" w:hAnsi="Times New Roman" w:cs="Times New Roman"/>
          <w:sz w:val="24"/>
          <w:szCs w:val="24"/>
        </w:rPr>
        <w:t xml:space="preserve">иных лиц их доходам», </w:t>
      </w:r>
      <w:r w:rsidR="006E185C">
        <w:rPr>
          <w:rFonts w:ascii="Times New Roman" w:hAnsi="Times New Roman" w:cs="Times New Roman"/>
          <w:sz w:val="24"/>
          <w:szCs w:val="24"/>
        </w:rPr>
        <w:t>Указом президента Росси</w:t>
      </w:r>
      <w:r w:rsidR="00A95C74">
        <w:rPr>
          <w:rFonts w:ascii="Times New Roman" w:hAnsi="Times New Roman" w:cs="Times New Roman"/>
          <w:sz w:val="24"/>
          <w:szCs w:val="24"/>
        </w:rPr>
        <w:t xml:space="preserve">йской Федерации от 09.10.2017 № </w:t>
      </w:r>
      <w:r w:rsidR="006E185C">
        <w:rPr>
          <w:rFonts w:ascii="Times New Roman" w:hAnsi="Times New Roman" w:cs="Times New Roman"/>
          <w:sz w:val="24"/>
          <w:szCs w:val="24"/>
        </w:rPr>
        <w:t>472 «</w:t>
      </w:r>
      <w:r w:rsidR="006E185C" w:rsidRPr="00A97F18">
        <w:rPr>
          <w:rFonts w:ascii="Times New Roman" w:hAnsi="Times New Roman" w:cs="Times New Roman"/>
          <w:color w:val="020C22"/>
          <w:sz w:val="24"/>
          <w:szCs w:val="24"/>
          <w:shd w:val="clear" w:color="auto" w:fill="FEFEFE"/>
        </w:rPr>
        <w:t>О представлении атаманами войсковых казачьих обществ, внесенных в государственный реестр казачьих обществ в Российской Федерации, сведений о доходах, об имуществе и обязательствах имущественного характера и о внесении изменения в форму справки о доходах, расходах, об имуществе и обязательствах имущественного характера, утвержденную Указом Президента Российской Федерации от 23 июня 2014</w:t>
      </w:r>
      <w:proofErr w:type="gramEnd"/>
      <w:r w:rsidR="006E185C" w:rsidRPr="00A97F18">
        <w:rPr>
          <w:rFonts w:ascii="Times New Roman" w:hAnsi="Times New Roman" w:cs="Times New Roman"/>
          <w:color w:val="020C22"/>
          <w:sz w:val="24"/>
          <w:szCs w:val="24"/>
          <w:shd w:val="clear" w:color="auto" w:fill="FEFEFE"/>
        </w:rPr>
        <w:t> г. № 460</w:t>
      </w:r>
      <w:r w:rsidR="006E185C">
        <w:rPr>
          <w:rFonts w:ascii="Times New Roman" w:hAnsi="Times New Roman" w:cs="Times New Roman"/>
          <w:color w:val="020C22"/>
          <w:sz w:val="24"/>
          <w:szCs w:val="24"/>
          <w:shd w:val="clear" w:color="auto" w:fill="FEFEFE"/>
        </w:rPr>
        <w:t>»</w:t>
      </w:r>
      <w:r w:rsidR="006E185C">
        <w:rPr>
          <w:rFonts w:ascii="Times New Roman" w:hAnsi="Times New Roman" w:cs="Times New Roman"/>
          <w:sz w:val="24"/>
          <w:szCs w:val="24"/>
        </w:rPr>
        <w:t xml:space="preserve">, </w:t>
      </w:r>
      <w:r w:rsidR="006E185C" w:rsidRPr="00CF5977">
        <w:rPr>
          <w:rFonts w:ascii="Times New Roman" w:hAnsi="Times New Roman" w:cs="Times New Roman"/>
          <w:sz w:val="24"/>
          <w:szCs w:val="24"/>
        </w:rPr>
        <w:t>Законом Удмуртской Республики</w:t>
      </w:r>
      <w:r w:rsidR="00A95C74">
        <w:rPr>
          <w:rFonts w:ascii="Times New Roman" w:hAnsi="Times New Roman" w:cs="Times New Roman"/>
          <w:sz w:val="24"/>
          <w:szCs w:val="24"/>
        </w:rPr>
        <w:t xml:space="preserve"> от 20 сентября 2007 года № 55-</w:t>
      </w:r>
      <w:r w:rsidR="006E185C" w:rsidRPr="00CF5977">
        <w:rPr>
          <w:rFonts w:ascii="Times New Roman" w:hAnsi="Times New Roman" w:cs="Times New Roman"/>
          <w:sz w:val="24"/>
          <w:szCs w:val="24"/>
        </w:rPr>
        <w:t>РЗ «О мерах по противодействию коррупционным проявл</w:t>
      </w:r>
      <w:r w:rsidR="006E185C">
        <w:rPr>
          <w:rFonts w:ascii="Times New Roman" w:hAnsi="Times New Roman" w:cs="Times New Roman"/>
          <w:sz w:val="24"/>
          <w:szCs w:val="24"/>
        </w:rPr>
        <w:t>ениям в Удмуртской Республике»</w:t>
      </w:r>
      <w:r w:rsidR="007D1782">
        <w:rPr>
          <w:rFonts w:ascii="Times New Roman" w:hAnsi="Times New Roman" w:cs="Times New Roman"/>
          <w:sz w:val="24"/>
          <w:szCs w:val="24"/>
        </w:rPr>
        <w:t>.</w:t>
      </w:r>
    </w:p>
    <w:p w:rsidR="007D1782" w:rsidRPr="00334DAD" w:rsidRDefault="007D1782" w:rsidP="007D17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34DAD">
        <w:rPr>
          <w:rFonts w:ascii="Times New Roman" w:hAnsi="Times New Roman" w:cs="Times New Roman"/>
          <w:sz w:val="24"/>
          <w:szCs w:val="24"/>
        </w:rPr>
        <w:t>Внести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Положении</w:t>
      </w:r>
      <w:r w:rsidRPr="00334DAD">
        <w:rPr>
          <w:rFonts w:ascii="Times New Roman" w:hAnsi="Times New Roman" w:cs="Times New Roman"/>
          <w:sz w:val="24"/>
          <w:szCs w:val="24"/>
        </w:rPr>
        <w:t xml:space="preserve"> о порядке представления лицами, замещающими муниципальные должности и должности муниципальной службы в органах местного самоуправления муниципал</w:t>
      </w:r>
      <w:r>
        <w:rPr>
          <w:rFonts w:ascii="Times New Roman" w:hAnsi="Times New Roman" w:cs="Times New Roman"/>
          <w:sz w:val="24"/>
          <w:szCs w:val="24"/>
        </w:rPr>
        <w:t>ьного образования «Кожильское</w:t>
      </w:r>
      <w:r w:rsidRPr="00334DAD">
        <w:rPr>
          <w:rFonts w:ascii="Times New Roman" w:hAnsi="Times New Roman" w:cs="Times New Roman"/>
          <w:sz w:val="24"/>
          <w:szCs w:val="24"/>
        </w:rPr>
        <w:t>», сведений о своих расходах и расходах членов их семей следующие изменения:</w:t>
      </w:r>
    </w:p>
    <w:p w:rsidR="007D1782" w:rsidRDefault="007D1782" w:rsidP="006E18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185C" w:rsidRDefault="00A95C74" w:rsidP="006E18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6E185C">
        <w:rPr>
          <w:rFonts w:ascii="Times New Roman" w:hAnsi="Times New Roman" w:cs="Times New Roman"/>
          <w:sz w:val="24"/>
          <w:szCs w:val="24"/>
        </w:rPr>
        <w:t>2.</w:t>
      </w:r>
      <w:r w:rsidR="007D1782">
        <w:rPr>
          <w:rFonts w:ascii="Times New Roman" w:hAnsi="Times New Roman" w:cs="Times New Roman"/>
          <w:sz w:val="24"/>
          <w:szCs w:val="24"/>
        </w:rPr>
        <w:t>1.</w:t>
      </w:r>
      <w:r w:rsidR="006E185C">
        <w:rPr>
          <w:rFonts w:ascii="Times New Roman" w:hAnsi="Times New Roman" w:cs="Times New Roman"/>
          <w:sz w:val="24"/>
          <w:szCs w:val="24"/>
        </w:rPr>
        <w:t xml:space="preserve"> Пункт 6 изложить в следующей редакции: «В случае</w:t>
      </w:r>
      <w:proofErr w:type="gramStart"/>
      <w:r w:rsidR="006E185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E185C">
        <w:rPr>
          <w:rFonts w:ascii="Times New Roman" w:hAnsi="Times New Roman" w:cs="Times New Roman"/>
          <w:sz w:val="24"/>
          <w:szCs w:val="24"/>
        </w:rPr>
        <w:t xml:space="preserve"> если лица, представившие сведения о расходах, обнаружили, что в представленных ими в Администрацию муниципал</w:t>
      </w:r>
      <w:r>
        <w:rPr>
          <w:rFonts w:ascii="Times New Roman" w:hAnsi="Times New Roman" w:cs="Times New Roman"/>
          <w:sz w:val="24"/>
          <w:szCs w:val="24"/>
        </w:rPr>
        <w:t>ьного образования «Кожильское</w:t>
      </w:r>
      <w:r w:rsidR="006E185C">
        <w:rPr>
          <w:rFonts w:ascii="Times New Roman" w:hAnsi="Times New Roman" w:cs="Times New Roman"/>
          <w:sz w:val="24"/>
          <w:szCs w:val="24"/>
        </w:rPr>
        <w:t>» сведения о расходах не отражены или не полностью отражены какие-либо сведения, либо имеются ошибки, они вправе представить уточненные сведения в течение 1 месяца после истечения срока предоставления сведений, то есть до 30 мая отчетного года».</w:t>
      </w:r>
    </w:p>
    <w:p w:rsidR="006E185C" w:rsidRDefault="006E185C" w:rsidP="006E18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распоряжение вступает в силу со дня подписания и распространяется на правоотношения, возникшие с 09 октября 2017 года.</w:t>
      </w:r>
    </w:p>
    <w:p w:rsidR="00FF53B4" w:rsidRDefault="00FF53B4" w:rsidP="00FF53B4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F53B4" w:rsidRDefault="00FF53B4" w:rsidP="00FF53B4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F53B4" w:rsidRDefault="00FF53B4" w:rsidP="00FF53B4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FF53B4" w:rsidRPr="00F43C2C" w:rsidRDefault="00FF53B4" w:rsidP="00FF53B4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«Кожильское»                                                                                        </w:t>
      </w:r>
      <w:r w:rsidR="00A95C74">
        <w:rPr>
          <w:rFonts w:ascii="Times New Roman" w:hAnsi="Times New Roman" w:cs="Times New Roman"/>
          <w:sz w:val="24"/>
          <w:szCs w:val="24"/>
        </w:rPr>
        <w:t>С. Л. Буров</w:t>
      </w:r>
    </w:p>
    <w:p w:rsidR="000A7296" w:rsidRPr="000A7296" w:rsidRDefault="000A7296" w:rsidP="000A7296"/>
    <w:p w:rsidR="000A7296" w:rsidRPr="000A7296" w:rsidRDefault="000A7296" w:rsidP="000A7296"/>
    <w:p w:rsidR="000A7296" w:rsidRDefault="000A7296" w:rsidP="000A7296"/>
    <w:p w:rsidR="009E042E" w:rsidRDefault="009E042E" w:rsidP="000A7296"/>
    <w:p w:rsidR="009E042E" w:rsidRDefault="009E042E" w:rsidP="000A7296"/>
    <w:p w:rsidR="009E042E" w:rsidRDefault="009E042E" w:rsidP="000A7296"/>
    <w:p w:rsidR="009E042E" w:rsidRDefault="009E042E" w:rsidP="000A7296"/>
    <w:p w:rsidR="00A95C74" w:rsidRDefault="00A95C74" w:rsidP="000A7296"/>
    <w:p w:rsidR="00A95C74" w:rsidRDefault="00A95C74" w:rsidP="000A7296"/>
    <w:p w:rsidR="00A95C74" w:rsidRDefault="00A95C74" w:rsidP="000A7296"/>
    <w:p w:rsidR="00A95C74" w:rsidRDefault="00A95C74" w:rsidP="000A7296"/>
    <w:p w:rsidR="00A95C74" w:rsidRDefault="00A95C74" w:rsidP="000A7296"/>
    <w:p w:rsidR="00A95C74" w:rsidRDefault="00A95C74" w:rsidP="000A7296"/>
    <w:p w:rsidR="00A95C74" w:rsidRDefault="00A95C74" w:rsidP="000A7296"/>
    <w:p w:rsidR="00A95C74" w:rsidRDefault="00A95C74" w:rsidP="000A7296"/>
    <w:p w:rsidR="00A95C74" w:rsidRDefault="00A95C74" w:rsidP="000A7296"/>
    <w:p w:rsidR="00A95C74" w:rsidRDefault="00A95C74" w:rsidP="000A7296"/>
    <w:p w:rsidR="00A95C74" w:rsidRDefault="00A95C74" w:rsidP="000A7296"/>
    <w:p w:rsidR="00A95C74" w:rsidRDefault="00A95C74" w:rsidP="000A7296"/>
    <w:p w:rsidR="00A95C74" w:rsidRDefault="00A95C74" w:rsidP="000A7296"/>
    <w:p w:rsidR="00A95C74" w:rsidRDefault="00A95C74" w:rsidP="000A7296"/>
    <w:p w:rsidR="009E042E" w:rsidRDefault="009E042E" w:rsidP="009E042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E042E">
        <w:rPr>
          <w:rFonts w:ascii="Times New Roman" w:hAnsi="Times New Roman" w:cs="Times New Roman"/>
        </w:rPr>
        <w:lastRenderedPageBreak/>
        <w:t>Приложение № 1</w:t>
      </w:r>
    </w:p>
    <w:p w:rsidR="009E042E" w:rsidRDefault="009E042E" w:rsidP="009E042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распоряжению Главы</w:t>
      </w:r>
    </w:p>
    <w:p w:rsidR="009E042E" w:rsidRDefault="009E042E" w:rsidP="009E042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</w:t>
      </w:r>
    </w:p>
    <w:p w:rsidR="009E042E" w:rsidRDefault="009E042E" w:rsidP="009E042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«Кожильское»</w:t>
      </w:r>
      <w:r w:rsidR="00F268DF">
        <w:rPr>
          <w:rFonts w:ascii="Times New Roman" w:hAnsi="Times New Roman" w:cs="Times New Roman"/>
        </w:rPr>
        <w:t xml:space="preserve"> от 15.04.2014 № 2</w:t>
      </w:r>
    </w:p>
    <w:p w:rsidR="00F268DF" w:rsidRDefault="007D1782" w:rsidP="009E042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(в </w:t>
      </w:r>
      <w:proofErr w:type="spellStart"/>
      <w:r>
        <w:rPr>
          <w:rFonts w:ascii="Times New Roman" w:hAnsi="Times New Roman" w:cs="Times New Roman"/>
        </w:rPr>
        <w:t>ред</w:t>
      </w:r>
      <w:proofErr w:type="spellEnd"/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распоряжения</w:t>
      </w:r>
      <w:r w:rsidR="00121D3D">
        <w:rPr>
          <w:rFonts w:ascii="Times New Roman" w:hAnsi="Times New Roman" w:cs="Times New Roman"/>
        </w:rPr>
        <w:t xml:space="preserve"> от 13.08.2018 № 1)</w:t>
      </w:r>
    </w:p>
    <w:p w:rsidR="00F268DF" w:rsidRDefault="00F268DF" w:rsidP="009E04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268DF" w:rsidRDefault="00F268DF" w:rsidP="00F268D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ПОЛОЖЕНИЕ</w:t>
      </w:r>
    </w:p>
    <w:p w:rsidR="00F268DF" w:rsidRDefault="00F268DF" w:rsidP="00F268D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ПОРЯДКЕ ПРЕДСТАВЛЕНИЯ ЛДИЦАМИ. ЗАМЕЩАЮЩИМИ МУНИЦИПАЛЬНЫЕ</w:t>
      </w:r>
    </w:p>
    <w:p w:rsidR="00F268DF" w:rsidRDefault="00F268DF" w:rsidP="00F268D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ДОЛЖНОСТИ И ДОЛЖНОСТИ МУНИЦИПАЛЬНОЙ СЛУЖБЫ В ОРГАНАХ</w:t>
      </w:r>
    </w:p>
    <w:p w:rsidR="00F268DF" w:rsidRDefault="00F268DF" w:rsidP="00F268D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МЕСТНОГО САМОУПРАВЛЕНИЯ МУНИЦИПАЛЬНОГО ОБРАЗОВАНИЯ</w:t>
      </w:r>
    </w:p>
    <w:p w:rsidR="00F268DF" w:rsidRDefault="00F268DF" w:rsidP="00F268D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«КОЖИЛЬСКОЕ», СВЕДЕНИЙ О СВОИХ РАСХОДАХ И РАСХОДАХ ЧЛЕНОВ ИХ </w:t>
      </w:r>
    </w:p>
    <w:p w:rsidR="00F268DF" w:rsidRPr="009E042E" w:rsidRDefault="00F268DF" w:rsidP="00F268D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СЕМЕЙ</w:t>
      </w:r>
    </w:p>
    <w:p w:rsidR="009E042E" w:rsidRDefault="009E042E" w:rsidP="009E042E">
      <w:pPr>
        <w:spacing w:after="0" w:line="240" w:lineRule="auto"/>
      </w:pPr>
    </w:p>
    <w:p w:rsidR="00F268DF" w:rsidRDefault="007D1782" w:rsidP="00D31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268DF" w:rsidRPr="00F268DF">
        <w:rPr>
          <w:rFonts w:ascii="Times New Roman" w:hAnsi="Times New Roman" w:cs="Times New Roman"/>
          <w:sz w:val="24"/>
          <w:szCs w:val="24"/>
        </w:rPr>
        <w:t>1.</w:t>
      </w:r>
      <w:r w:rsidR="00F268DF">
        <w:rPr>
          <w:rFonts w:ascii="Times New Roman" w:hAnsi="Times New Roman" w:cs="Times New Roman"/>
          <w:sz w:val="24"/>
          <w:szCs w:val="24"/>
        </w:rPr>
        <w:t>Настоящим Положением определяется</w:t>
      </w:r>
      <w:r w:rsidR="00D31B5B">
        <w:rPr>
          <w:rFonts w:ascii="Times New Roman" w:hAnsi="Times New Roman" w:cs="Times New Roman"/>
          <w:sz w:val="24"/>
          <w:szCs w:val="24"/>
        </w:rPr>
        <w:t xml:space="preserve"> порядок представления лицом, замещающим муниципальную должность или должность муниципальной службы в органах местного самоуправления муниципального образования «Кожильское», сведений о своих расходах, а также расходах членов своей семьи.</w:t>
      </w:r>
    </w:p>
    <w:p w:rsidR="00D31B5B" w:rsidRDefault="00D31B5B" w:rsidP="00D31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Под членами семьи в настоящем  Положении понимаются супруг (супруга) и несовершеннолетние дети.</w:t>
      </w:r>
    </w:p>
    <w:p w:rsidR="00D31B5B" w:rsidRDefault="007D1782" w:rsidP="00D31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31B5B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D31B5B">
        <w:rPr>
          <w:rFonts w:ascii="Times New Roman" w:hAnsi="Times New Roman" w:cs="Times New Roman"/>
          <w:sz w:val="24"/>
          <w:szCs w:val="24"/>
        </w:rPr>
        <w:t xml:space="preserve">Обязанность представлять сведения о своих </w:t>
      </w:r>
      <w:r w:rsidR="009207FD">
        <w:rPr>
          <w:rFonts w:ascii="Times New Roman" w:hAnsi="Times New Roman" w:cs="Times New Roman"/>
          <w:sz w:val="24"/>
          <w:szCs w:val="24"/>
        </w:rPr>
        <w:t xml:space="preserve"> расходах и расходах членов их семей в соответствии с настоящим Положением возлагается на лиц, замещающих должности, </w:t>
      </w:r>
      <w:r w:rsidR="006B3749">
        <w:rPr>
          <w:rFonts w:ascii="Times New Roman" w:hAnsi="Times New Roman" w:cs="Times New Roman"/>
          <w:sz w:val="24"/>
          <w:szCs w:val="24"/>
        </w:rPr>
        <w:t>включенные в Перечень муниципальных должностей и должностей муниципальной службы в органах местного самоуправления муниципального образования «Кожильское», при замещении которых осуществляется контроль за соответствием расходов лиц, замещающих данные должности, расходов их супруг (супругов) и несовершеннолетних детей общему доходу данных лиц</w:t>
      </w:r>
      <w:proofErr w:type="gramEnd"/>
      <w:r w:rsidR="006B3749">
        <w:rPr>
          <w:rFonts w:ascii="Times New Roman" w:hAnsi="Times New Roman" w:cs="Times New Roman"/>
          <w:sz w:val="24"/>
          <w:szCs w:val="24"/>
        </w:rPr>
        <w:t xml:space="preserve"> и их супруг (супругов), утвержденный распоряжением Главы муниципального образования «Кожильское» от 15.04.2014  № 1.</w:t>
      </w:r>
    </w:p>
    <w:p w:rsidR="006B3749" w:rsidRDefault="007D1782" w:rsidP="00D31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B3749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6B3749">
        <w:rPr>
          <w:rFonts w:ascii="Times New Roman" w:hAnsi="Times New Roman" w:cs="Times New Roman"/>
          <w:sz w:val="24"/>
          <w:szCs w:val="24"/>
        </w:rPr>
        <w:t>Лицо, замещающее одну из должностей, указанных в пункте 2 настоящего Положения, обязано представлять сведения о своих расходах, а также о расходах членов своей семьи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</w:t>
      </w:r>
      <w:proofErr w:type="gramEnd"/>
      <w:r w:rsidR="006B3749">
        <w:rPr>
          <w:rFonts w:ascii="Times New Roman" w:hAnsi="Times New Roman" w:cs="Times New Roman"/>
          <w:sz w:val="24"/>
          <w:szCs w:val="24"/>
        </w:rPr>
        <w:t xml:space="preserve"> три </w:t>
      </w:r>
      <w:r w:rsidR="005F0655">
        <w:rPr>
          <w:rFonts w:ascii="Times New Roman" w:hAnsi="Times New Roman" w:cs="Times New Roman"/>
          <w:sz w:val="24"/>
          <w:szCs w:val="24"/>
        </w:rPr>
        <w:t>календарных года, предшествующих году совершения сделки, и об источниках получения средств, за счет которых совершена сделка.</w:t>
      </w:r>
    </w:p>
    <w:p w:rsidR="00E3704A" w:rsidRDefault="007D1782" w:rsidP="00D31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F79AC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3F79AC">
        <w:rPr>
          <w:rFonts w:ascii="Times New Roman" w:hAnsi="Times New Roman" w:cs="Times New Roman"/>
          <w:sz w:val="24"/>
          <w:szCs w:val="24"/>
        </w:rPr>
        <w:t>Сведения о расходах представляются ежегодно</w:t>
      </w:r>
      <w:r w:rsidR="00D64CD1">
        <w:rPr>
          <w:rFonts w:ascii="Times New Roman" w:hAnsi="Times New Roman" w:cs="Times New Roman"/>
          <w:sz w:val="24"/>
          <w:szCs w:val="24"/>
        </w:rPr>
        <w:t>, не позднее 30 апреля года, следующего за отчетным, одновременно с представлением сведений о доходах, об имуществе и обязательствах имущественного характера в соответствии с регистрационными, иными правоустанавливающими документами в форме справки согласно приложению к настоящему Положению отдельно на лицо, замещающее одну из должностей</w:t>
      </w:r>
      <w:r w:rsidR="007D2982">
        <w:rPr>
          <w:rFonts w:ascii="Times New Roman" w:hAnsi="Times New Roman" w:cs="Times New Roman"/>
          <w:sz w:val="24"/>
          <w:szCs w:val="24"/>
        </w:rPr>
        <w:t>, указанных в пункте 2 настоящего Положения, и на каждого члена его семьи.</w:t>
      </w:r>
      <w:proofErr w:type="gramEnd"/>
    </w:p>
    <w:p w:rsidR="007D2982" w:rsidRDefault="007D1782" w:rsidP="00D31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D2982">
        <w:rPr>
          <w:rFonts w:ascii="Times New Roman" w:hAnsi="Times New Roman" w:cs="Times New Roman"/>
          <w:sz w:val="24"/>
          <w:szCs w:val="24"/>
        </w:rPr>
        <w:t>5. Сведения о расходах представляются: лицам, замещающими муниципальные должности – в Совет депутатов муниципального образования «Кожильское»; лицами, замещающими должности муниципальной службы – в Администрацию муниципального образования «Кожильское».</w:t>
      </w:r>
    </w:p>
    <w:p w:rsidR="007D1782" w:rsidRDefault="007D1782" w:rsidP="007D17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D2982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лица, представившие сведения о расходах, обнаружили, что в представленных ими в Администрацию муниципального образования «Кожильское» сведения о расходах не отражены или не полностью отражены какие-либо сведения, либо имеются ошибки, они вправе представить уточненные сведения в течение 1 месяца после истечения срока предоставления сведений, то есть до 30 мая отчетного года».</w:t>
      </w:r>
    </w:p>
    <w:p w:rsidR="00EC30FA" w:rsidRDefault="007D1782" w:rsidP="00D31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C30FA">
        <w:rPr>
          <w:rFonts w:ascii="Times New Roman" w:hAnsi="Times New Roman" w:cs="Times New Roman"/>
          <w:sz w:val="24"/>
          <w:szCs w:val="24"/>
        </w:rPr>
        <w:t>7. Сведения о расходах, представляемые в соответствии с настоящим Положением, относятся  к информации ограниченного доступа.</w:t>
      </w:r>
    </w:p>
    <w:p w:rsidR="0040260D" w:rsidRDefault="007D1782" w:rsidP="00D31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0260D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="0040260D">
        <w:rPr>
          <w:rFonts w:ascii="Times New Roman" w:hAnsi="Times New Roman" w:cs="Times New Roman"/>
          <w:sz w:val="24"/>
          <w:szCs w:val="24"/>
        </w:rPr>
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</w:t>
      </w:r>
      <w:r w:rsidR="0040260D">
        <w:rPr>
          <w:rFonts w:ascii="Times New Roman" w:hAnsi="Times New Roman" w:cs="Times New Roman"/>
          <w:sz w:val="24"/>
          <w:szCs w:val="24"/>
        </w:rPr>
        <w:lastRenderedPageBreak/>
        <w:t xml:space="preserve">ценных бумаг, акций (долей участия, паев в уставных (складочных) капиталах организаций), </w:t>
      </w:r>
      <w:r w:rsidR="004B76C9">
        <w:rPr>
          <w:rFonts w:ascii="Times New Roman" w:hAnsi="Times New Roman" w:cs="Times New Roman"/>
          <w:sz w:val="24"/>
          <w:szCs w:val="24"/>
        </w:rPr>
        <w:t>представляемые лицами, замещающими муниципальную должность или должность муниципальной службы в органах местного самоуправления муниципального образования «Кожильское», размещаются на официальном портале муниципального образования «</w:t>
      </w:r>
      <w:proofErr w:type="spellStart"/>
      <w:r w:rsidR="004B76C9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4B76C9">
        <w:rPr>
          <w:rFonts w:ascii="Times New Roman" w:hAnsi="Times New Roman" w:cs="Times New Roman"/>
          <w:sz w:val="24"/>
          <w:szCs w:val="24"/>
        </w:rPr>
        <w:t xml:space="preserve"> район»  в разделе муниципального образования «Кожильское» и</w:t>
      </w:r>
      <w:proofErr w:type="gramEnd"/>
      <w:r w:rsidR="004B76C9">
        <w:rPr>
          <w:rFonts w:ascii="Times New Roman" w:hAnsi="Times New Roman" w:cs="Times New Roman"/>
          <w:sz w:val="24"/>
          <w:szCs w:val="24"/>
        </w:rPr>
        <w:t xml:space="preserve"> предоставляются общероссийским, республиканским и местным средствам массовой информации для  опубликования в порядке, установленном действующим законодательством.</w:t>
      </w:r>
    </w:p>
    <w:p w:rsidR="004B76C9" w:rsidRDefault="007D1782" w:rsidP="00D31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B76C9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="004B76C9">
        <w:rPr>
          <w:rFonts w:ascii="Times New Roman" w:hAnsi="Times New Roman" w:cs="Times New Roman"/>
          <w:sz w:val="24"/>
          <w:szCs w:val="24"/>
        </w:rPr>
        <w:t>Муниципальные служащие органов местного самоуправления муниципального образования «Кожильское», иные должностные лица, в должностные обязанности которых входит работа со сведениями</w:t>
      </w:r>
      <w:r w:rsidR="00DA67E6">
        <w:rPr>
          <w:rFonts w:ascii="Times New Roman" w:hAnsi="Times New Roman" w:cs="Times New Roman"/>
          <w:sz w:val="24"/>
          <w:szCs w:val="24"/>
        </w:rPr>
        <w:t xml:space="preserve">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виновные в их разглашении или использовании в целях, не предусмотренных действующим  законодательством</w:t>
      </w:r>
      <w:proofErr w:type="gramEnd"/>
      <w:r w:rsidR="00DA67E6">
        <w:rPr>
          <w:rFonts w:ascii="Times New Roman" w:hAnsi="Times New Roman" w:cs="Times New Roman"/>
          <w:sz w:val="24"/>
          <w:szCs w:val="24"/>
        </w:rPr>
        <w:t xml:space="preserve"> Российской Федерации, несут ответственность в соответствии с действующим законодательством Российской Федерации.</w:t>
      </w:r>
    </w:p>
    <w:p w:rsidR="00DA67E6" w:rsidRDefault="007D1782" w:rsidP="00D31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A67E6">
        <w:rPr>
          <w:rFonts w:ascii="Times New Roman" w:hAnsi="Times New Roman" w:cs="Times New Roman"/>
          <w:sz w:val="24"/>
          <w:szCs w:val="24"/>
        </w:rPr>
        <w:t>10. Сведения о расходах, представленные в соответствии с настоящим Положением, приобщаются к личному делу лица, представившего данные сведения.</w:t>
      </w:r>
    </w:p>
    <w:p w:rsidR="00136F12" w:rsidRDefault="007D1782" w:rsidP="00D31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A67E6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="00DA67E6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 Российской Федерации непредставление лицом, замещающим одну из должностей, указанных в пункте 2 настоящего Положения, или представление им неполных или недостоверных сведений о своих расходах, либо непредставление заведомо неполных или недостоверных сведений о расходах членов своей семьи в случае, если представление таких сведений обязательно,</w:t>
      </w:r>
      <w:r w:rsidR="00136F12">
        <w:rPr>
          <w:rFonts w:ascii="Times New Roman" w:hAnsi="Times New Roman" w:cs="Times New Roman"/>
          <w:sz w:val="24"/>
          <w:szCs w:val="24"/>
        </w:rPr>
        <w:t xml:space="preserve"> </w:t>
      </w:r>
      <w:r w:rsidR="00DA67E6">
        <w:rPr>
          <w:rFonts w:ascii="Times New Roman" w:hAnsi="Times New Roman" w:cs="Times New Roman"/>
          <w:sz w:val="24"/>
          <w:szCs w:val="24"/>
        </w:rPr>
        <w:t>является правонарушением, влекущим освобождение</w:t>
      </w:r>
      <w:r w:rsidR="00136F12">
        <w:rPr>
          <w:rFonts w:ascii="Times New Roman" w:hAnsi="Times New Roman" w:cs="Times New Roman"/>
          <w:sz w:val="24"/>
          <w:szCs w:val="24"/>
        </w:rPr>
        <w:t xml:space="preserve"> его от замещаемой должности и (или) увольнение с</w:t>
      </w:r>
      <w:proofErr w:type="gramEnd"/>
      <w:r w:rsidR="00136F12">
        <w:rPr>
          <w:rFonts w:ascii="Times New Roman" w:hAnsi="Times New Roman" w:cs="Times New Roman"/>
          <w:sz w:val="24"/>
          <w:szCs w:val="24"/>
        </w:rPr>
        <w:t xml:space="preserve"> муниципальной службы.</w:t>
      </w:r>
    </w:p>
    <w:p w:rsidR="00136F12" w:rsidRPr="00136F12" w:rsidRDefault="00136F12" w:rsidP="00136F12">
      <w:pPr>
        <w:rPr>
          <w:rFonts w:ascii="Times New Roman" w:hAnsi="Times New Roman" w:cs="Times New Roman"/>
          <w:sz w:val="24"/>
          <w:szCs w:val="24"/>
        </w:rPr>
      </w:pPr>
    </w:p>
    <w:p w:rsidR="00136F12" w:rsidRPr="00136F12" w:rsidRDefault="00136F12" w:rsidP="00136F12">
      <w:pPr>
        <w:rPr>
          <w:rFonts w:ascii="Times New Roman" w:hAnsi="Times New Roman" w:cs="Times New Roman"/>
          <w:sz w:val="24"/>
          <w:szCs w:val="24"/>
        </w:rPr>
      </w:pPr>
    </w:p>
    <w:p w:rsidR="00136F12" w:rsidRPr="00136F12" w:rsidRDefault="00136F12" w:rsidP="00136F12">
      <w:pPr>
        <w:rPr>
          <w:rFonts w:ascii="Times New Roman" w:hAnsi="Times New Roman" w:cs="Times New Roman"/>
          <w:sz w:val="24"/>
          <w:szCs w:val="24"/>
        </w:rPr>
      </w:pPr>
    </w:p>
    <w:p w:rsidR="00136F12" w:rsidRDefault="00136F12" w:rsidP="00136F12">
      <w:pPr>
        <w:rPr>
          <w:rFonts w:ascii="Times New Roman" w:hAnsi="Times New Roman" w:cs="Times New Roman"/>
          <w:sz w:val="24"/>
          <w:szCs w:val="24"/>
        </w:rPr>
      </w:pPr>
    </w:p>
    <w:p w:rsidR="00136F12" w:rsidRDefault="00136F12" w:rsidP="00136F12">
      <w:pPr>
        <w:rPr>
          <w:rFonts w:ascii="Times New Roman" w:hAnsi="Times New Roman" w:cs="Times New Roman"/>
          <w:sz w:val="24"/>
          <w:szCs w:val="24"/>
        </w:rPr>
      </w:pPr>
    </w:p>
    <w:p w:rsidR="00DA67E6" w:rsidRDefault="00DA67E6" w:rsidP="00136F12">
      <w:pPr>
        <w:rPr>
          <w:rFonts w:ascii="Times New Roman" w:hAnsi="Times New Roman" w:cs="Times New Roman"/>
          <w:sz w:val="24"/>
          <w:szCs w:val="24"/>
        </w:rPr>
      </w:pPr>
    </w:p>
    <w:p w:rsidR="00136F12" w:rsidRDefault="00136F12" w:rsidP="00136F12">
      <w:pPr>
        <w:rPr>
          <w:rFonts w:ascii="Times New Roman" w:hAnsi="Times New Roman" w:cs="Times New Roman"/>
          <w:sz w:val="24"/>
          <w:szCs w:val="24"/>
        </w:rPr>
      </w:pPr>
    </w:p>
    <w:p w:rsidR="00136F12" w:rsidRDefault="00136F12" w:rsidP="00136F12">
      <w:pPr>
        <w:rPr>
          <w:rFonts w:ascii="Times New Roman" w:hAnsi="Times New Roman" w:cs="Times New Roman"/>
          <w:sz w:val="24"/>
          <w:szCs w:val="24"/>
        </w:rPr>
      </w:pPr>
    </w:p>
    <w:p w:rsidR="00136F12" w:rsidRDefault="00136F12" w:rsidP="00136F12">
      <w:pPr>
        <w:rPr>
          <w:rFonts w:ascii="Times New Roman" w:hAnsi="Times New Roman" w:cs="Times New Roman"/>
          <w:sz w:val="24"/>
          <w:szCs w:val="24"/>
        </w:rPr>
      </w:pPr>
    </w:p>
    <w:p w:rsidR="00136F12" w:rsidRDefault="00136F12" w:rsidP="00136F12">
      <w:pPr>
        <w:rPr>
          <w:rFonts w:ascii="Times New Roman" w:hAnsi="Times New Roman" w:cs="Times New Roman"/>
          <w:sz w:val="24"/>
          <w:szCs w:val="24"/>
        </w:rPr>
      </w:pPr>
    </w:p>
    <w:p w:rsidR="00136F12" w:rsidRDefault="00136F12" w:rsidP="00136F12">
      <w:pPr>
        <w:rPr>
          <w:rFonts w:ascii="Times New Roman" w:hAnsi="Times New Roman" w:cs="Times New Roman"/>
          <w:sz w:val="24"/>
          <w:szCs w:val="24"/>
        </w:rPr>
      </w:pPr>
    </w:p>
    <w:p w:rsidR="00136F12" w:rsidRDefault="00136F12" w:rsidP="00136F12">
      <w:pPr>
        <w:rPr>
          <w:rFonts w:ascii="Times New Roman" w:hAnsi="Times New Roman" w:cs="Times New Roman"/>
          <w:sz w:val="24"/>
          <w:szCs w:val="24"/>
        </w:rPr>
      </w:pPr>
    </w:p>
    <w:p w:rsidR="00136F12" w:rsidRDefault="00136F12" w:rsidP="00136F12">
      <w:pPr>
        <w:rPr>
          <w:rFonts w:ascii="Times New Roman" w:hAnsi="Times New Roman" w:cs="Times New Roman"/>
          <w:sz w:val="24"/>
          <w:szCs w:val="24"/>
        </w:rPr>
      </w:pPr>
    </w:p>
    <w:p w:rsidR="00136F12" w:rsidRDefault="00136F12" w:rsidP="00136F12">
      <w:pPr>
        <w:rPr>
          <w:rFonts w:ascii="Times New Roman" w:hAnsi="Times New Roman" w:cs="Times New Roman"/>
          <w:sz w:val="24"/>
          <w:szCs w:val="24"/>
        </w:rPr>
      </w:pPr>
    </w:p>
    <w:p w:rsidR="00136F12" w:rsidRDefault="00136F12" w:rsidP="00136F12">
      <w:pPr>
        <w:rPr>
          <w:rFonts w:ascii="Times New Roman" w:hAnsi="Times New Roman" w:cs="Times New Roman"/>
          <w:sz w:val="24"/>
          <w:szCs w:val="24"/>
        </w:rPr>
      </w:pPr>
    </w:p>
    <w:p w:rsidR="00136F12" w:rsidRPr="00FE45AE" w:rsidRDefault="00136F12" w:rsidP="00136F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E45AE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136F12" w:rsidRPr="00FE45AE" w:rsidRDefault="00136F12" w:rsidP="00136F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E45AE">
        <w:rPr>
          <w:rFonts w:ascii="Times New Roman" w:hAnsi="Times New Roman" w:cs="Times New Roman"/>
          <w:sz w:val="20"/>
          <w:szCs w:val="20"/>
        </w:rPr>
        <w:t xml:space="preserve">к Положению </w:t>
      </w:r>
    </w:p>
    <w:p w:rsidR="00136F12" w:rsidRPr="00FE45AE" w:rsidRDefault="00136F12" w:rsidP="00136F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E45AE">
        <w:rPr>
          <w:rFonts w:ascii="Times New Roman" w:hAnsi="Times New Roman" w:cs="Times New Roman"/>
          <w:sz w:val="20"/>
          <w:szCs w:val="20"/>
        </w:rPr>
        <w:t xml:space="preserve">о порядке представления лицами, </w:t>
      </w:r>
    </w:p>
    <w:p w:rsidR="00136F12" w:rsidRPr="00FE45AE" w:rsidRDefault="00136F12" w:rsidP="00136F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FE45AE">
        <w:rPr>
          <w:rFonts w:ascii="Times New Roman" w:hAnsi="Times New Roman" w:cs="Times New Roman"/>
          <w:sz w:val="20"/>
          <w:szCs w:val="20"/>
        </w:rPr>
        <w:t>замещающими</w:t>
      </w:r>
      <w:proofErr w:type="gramEnd"/>
      <w:r w:rsidRPr="00FE45AE">
        <w:rPr>
          <w:rFonts w:ascii="Times New Roman" w:hAnsi="Times New Roman" w:cs="Times New Roman"/>
          <w:sz w:val="20"/>
          <w:szCs w:val="20"/>
        </w:rPr>
        <w:t xml:space="preserve"> муниципальные должности </w:t>
      </w:r>
    </w:p>
    <w:p w:rsidR="00136F12" w:rsidRPr="00FE45AE" w:rsidRDefault="00136F12" w:rsidP="00136F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E45AE">
        <w:rPr>
          <w:rFonts w:ascii="Times New Roman" w:hAnsi="Times New Roman" w:cs="Times New Roman"/>
          <w:sz w:val="20"/>
          <w:szCs w:val="20"/>
        </w:rPr>
        <w:t>и должности муниципальной службы</w:t>
      </w:r>
    </w:p>
    <w:p w:rsidR="00136F12" w:rsidRPr="00FE45AE" w:rsidRDefault="00136F12" w:rsidP="00136F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E45AE">
        <w:rPr>
          <w:rFonts w:ascii="Times New Roman" w:hAnsi="Times New Roman" w:cs="Times New Roman"/>
          <w:sz w:val="20"/>
          <w:szCs w:val="20"/>
        </w:rPr>
        <w:t>в органах местного самоуправления</w:t>
      </w:r>
    </w:p>
    <w:p w:rsidR="00136F12" w:rsidRPr="00FE45AE" w:rsidRDefault="00136F12" w:rsidP="00136F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E45AE">
        <w:rPr>
          <w:rFonts w:ascii="Times New Roman" w:hAnsi="Times New Roman" w:cs="Times New Roman"/>
          <w:sz w:val="20"/>
          <w:szCs w:val="20"/>
        </w:rPr>
        <w:t xml:space="preserve">муниципального образования «Кожильское», </w:t>
      </w:r>
    </w:p>
    <w:p w:rsidR="00136F12" w:rsidRPr="00FE45AE" w:rsidRDefault="00136F12" w:rsidP="00136F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E45AE">
        <w:rPr>
          <w:rFonts w:ascii="Times New Roman" w:hAnsi="Times New Roman" w:cs="Times New Roman"/>
          <w:sz w:val="20"/>
          <w:szCs w:val="20"/>
        </w:rPr>
        <w:t>сведений о своих расходах и расходах членов их семей</w:t>
      </w:r>
    </w:p>
    <w:p w:rsidR="00720B07" w:rsidRDefault="00FE45AE" w:rsidP="00FE45A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</w:p>
    <w:p w:rsidR="00720B07" w:rsidRPr="007C315A" w:rsidRDefault="00720B07" w:rsidP="00720B07">
      <w:pPr>
        <w:spacing w:after="0"/>
        <w:ind w:left="567"/>
        <w:rPr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Pr="007C315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</w:t>
      </w:r>
    </w:p>
    <w:p w:rsidR="00720B07" w:rsidRPr="00720B07" w:rsidRDefault="00720B07" w:rsidP="00720B07">
      <w:pPr>
        <w:pBdr>
          <w:top w:val="single" w:sz="4" w:space="0" w:color="auto"/>
        </w:pBdr>
        <w:spacing w:after="0"/>
        <w:ind w:left="868"/>
        <w:jc w:val="center"/>
        <w:rPr>
          <w:rFonts w:ascii="Times New Roman" w:hAnsi="Times New Roman" w:cs="Times New Roman"/>
          <w:sz w:val="20"/>
          <w:szCs w:val="20"/>
        </w:rPr>
      </w:pPr>
      <w:r w:rsidRPr="00720B07">
        <w:rPr>
          <w:rFonts w:ascii="Times New Roman" w:hAnsi="Times New Roman" w:cs="Times New Roman"/>
          <w:sz w:val="20"/>
          <w:szCs w:val="20"/>
        </w:rPr>
        <w:t xml:space="preserve">(указывается наименование кадрового подразделения федерального государственного органа, </w:t>
      </w:r>
      <w:r w:rsidRPr="00720B07">
        <w:rPr>
          <w:rFonts w:ascii="Times New Roman" w:hAnsi="Times New Roman" w:cs="Times New Roman"/>
          <w:sz w:val="20"/>
          <w:szCs w:val="20"/>
        </w:rPr>
        <w:br/>
        <w:t>иного органа или организации)</w:t>
      </w:r>
    </w:p>
    <w:p w:rsidR="00720B07" w:rsidRPr="00720B07" w:rsidRDefault="00720B07" w:rsidP="00720B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77"/>
      <w:bookmarkEnd w:id="0"/>
      <w:r w:rsidRPr="00720B07">
        <w:rPr>
          <w:rFonts w:ascii="Times New Roman" w:hAnsi="Times New Roman" w:cs="Times New Roman"/>
          <w:b/>
          <w:sz w:val="24"/>
          <w:szCs w:val="24"/>
        </w:rPr>
        <w:t>СПРАВКА </w:t>
      </w:r>
      <w:r w:rsidRPr="00720B07">
        <w:rPr>
          <w:rStyle w:val="ad"/>
          <w:rFonts w:ascii="Times New Roman" w:hAnsi="Times New Roman"/>
          <w:b/>
          <w:sz w:val="24"/>
          <w:szCs w:val="24"/>
        </w:rPr>
        <w:footnoteReference w:id="1"/>
      </w:r>
    </w:p>
    <w:p w:rsidR="00720B07" w:rsidRPr="00720B07" w:rsidRDefault="00720B07" w:rsidP="00720B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20B07">
        <w:rPr>
          <w:rFonts w:ascii="Times New Roman" w:hAnsi="Times New Roman" w:cs="Times New Roman"/>
          <w:sz w:val="24"/>
          <w:szCs w:val="24"/>
        </w:rPr>
        <w:t xml:space="preserve">о доходах, расходах, об имуществе и обязательствах имущественного </w:t>
      </w:r>
      <w:r w:rsidRPr="00720B07">
        <w:rPr>
          <w:rFonts w:ascii="Times New Roman" w:hAnsi="Times New Roman" w:cs="Times New Roman"/>
          <w:sz w:val="24"/>
          <w:szCs w:val="24"/>
        </w:rPr>
        <w:br/>
        <w:t>характера </w:t>
      </w:r>
      <w:r w:rsidRPr="00720B07">
        <w:rPr>
          <w:rStyle w:val="ad"/>
          <w:rFonts w:ascii="Times New Roman" w:hAnsi="Times New Roman"/>
          <w:sz w:val="24"/>
          <w:szCs w:val="24"/>
        </w:rPr>
        <w:footnoteReference w:id="2"/>
      </w:r>
    </w:p>
    <w:p w:rsidR="00720B07" w:rsidRPr="00720B07" w:rsidRDefault="00720B07" w:rsidP="00720B0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20B07">
        <w:rPr>
          <w:rFonts w:ascii="Times New Roman" w:hAnsi="Times New Roman" w:cs="Times New Roman"/>
          <w:sz w:val="24"/>
          <w:szCs w:val="24"/>
        </w:rPr>
        <w:t xml:space="preserve">Я,  </w:t>
      </w:r>
    </w:p>
    <w:p w:rsidR="00720B07" w:rsidRPr="00720B07" w:rsidRDefault="00720B07" w:rsidP="00720B07">
      <w:pPr>
        <w:pBdr>
          <w:top w:val="single" w:sz="4" w:space="1" w:color="auto"/>
        </w:pBdr>
        <w:spacing w:after="0"/>
        <w:ind w:left="924"/>
        <w:rPr>
          <w:rFonts w:ascii="Times New Roman" w:hAnsi="Times New Roman" w:cs="Times New Roman"/>
          <w:sz w:val="24"/>
          <w:szCs w:val="24"/>
        </w:rPr>
      </w:pPr>
    </w:p>
    <w:p w:rsidR="00720B07" w:rsidRPr="00720B07" w:rsidRDefault="00720B07" w:rsidP="00720B07">
      <w:pPr>
        <w:tabs>
          <w:tab w:val="right" w:pos="992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0B0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20B07">
        <w:rPr>
          <w:rFonts w:ascii="Times New Roman" w:hAnsi="Times New Roman" w:cs="Times New Roman"/>
          <w:sz w:val="24"/>
          <w:szCs w:val="24"/>
        </w:rPr>
        <w:tab/>
        <w:t>,</w:t>
      </w:r>
    </w:p>
    <w:p w:rsidR="00720B07" w:rsidRPr="006E7866" w:rsidRDefault="00720B07" w:rsidP="006E7866">
      <w:pPr>
        <w:pBdr>
          <w:top w:val="single" w:sz="4" w:space="1" w:color="auto"/>
        </w:pBdr>
        <w:spacing w:after="0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20B07">
        <w:rPr>
          <w:rFonts w:ascii="Times New Roman" w:hAnsi="Times New Roman" w:cs="Times New Roman"/>
          <w:sz w:val="20"/>
          <w:szCs w:val="20"/>
        </w:rPr>
        <w:t>(фамилия, имя, отчество, дата рождения, серия и номер паспорта, дата вы</w:t>
      </w:r>
      <w:r w:rsidRPr="00720B07">
        <w:rPr>
          <w:rFonts w:ascii="Times New Roman" w:hAnsi="Times New Roman" w:cs="Times New Roman"/>
          <w:sz w:val="20"/>
          <w:szCs w:val="20"/>
        </w:rPr>
        <w:t>дачи и орган, выдавший паспорт)</w:t>
      </w:r>
      <w:r w:rsidRPr="00720B07">
        <w:rPr>
          <w:rFonts w:ascii="Times New Roman" w:hAnsi="Times New Roman" w:cs="Times New Roman"/>
          <w:sz w:val="20"/>
          <w:szCs w:val="20"/>
        </w:rPr>
        <w:t xml:space="preserve">                 </w:t>
      </w:r>
    </w:p>
    <w:p w:rsidR="00720B07" w:rsidRPr="00720B07" w:rsidRDefault="00720B07" w:rsidP="00720B07">
      <w:pPr>
        <w:tabs>
          <w:tab w:val="right" w:pos="992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0B07">
        <w:rPr>
          <w:rFonts w:ascii="Times New Roman" w:hAnsi="Times New Roman" w:cs="Times New Roman"/>
          <w:sz w:val="24"/>
          <w:szCs w:val="24"/>
        </w:rPr>
        <w:tab/>
        <w:t>,</w:t>
      </w:r>
    </w:p>
    <w:p w:rsidR="00720B07" w:rsidRPr="00720B07" w:rsidRDefault="00720B07" w:rsidP="00720B07">
      <w:pPr>
        <w:pBdr>
          <w:top w:val="single" w:sz="4" w:space="1" w:color="auto"/>
        </w:pBdr>
        <w:spacing w:after="0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720B07">
        <w:rPr>
          <w:rFonts w:ascii="Times New Roman" w:hAnsi="Times New Roman" w:cs="Times New Roman"/>
          <w:sz w:val="24"/>
          <w:szCs w:val="24"/>
        </w:rPr>
        <w:t>(</w:t>
      </w:r>
      <w:r w:rsidRPr="00720B07">
        <w:rPr>
          <w:rFonts w:ascii="Times New Roman" w:hAnsi="Times New Roman" w:cs="Times New Roman"/>
          <w:sz w:val="20"/>
          <w:szCs w:val="20"/>
        </w:rPr>
        <w:t>место работы (службы), занимаемая (замещаемая) должность; в случае отсутствия основного места работы (службы) – род занятий; должность, на замещение которой претендует гражданин (если применимо))</w:t>
      </w:r>
      <w:proofErr w:type="gramEnd"/>
    </w:p>
    <w:p w:rsidR="00720B07" w:rsidRPr="00720B07" w:rsidRDefault="00720B07" w:rsidP="00720B07">
      <w:pPr>
        <w:tabs>
          <w:tab w:val="right" w:pos="9923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20B07"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 w:rsidRPr="00720B07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720B07">
        <w:rPr>
          <w:rFonts w:ascii="Times New Roman" w:hAnsi="Times New Roman" w:cs="Times New Roman"/>
          <w:sz w:val="24"/>
          <w:szCs w:val="24"/>
        </w:rPr>
        <w:tab/>
        <w:t>,</w:t>
      </w:r>
    </w:p>
    <w:p w:rsidR="00720B07" w:rsidRPr="006E7866" w:rsidRDefault="00720B07" w:rsidP="00720B07">
      <w:pPr>
        <w:pBdr>
          <w:top w:val="single" w:sz="4" w:space="1" w:color="auto"/>
        </w:pBdr>
        <w:spacing w:after="0"/>
        <w:ind w:left="3362" w:right="113"/>
        <w:jc w:val="center"/>
        <w:rPr>
          <w:rFonts w:ascii="Times New Roman" w:hAnsi="Times New Roman" w:cs="Times New Roman"/>
          <w:sz w:val="20"/>
          <w:szCs w:val="20"/>
        </w:rPr>
      </w:pPr>
      <w:r w:rsidRPr="006E7866">
        <w:rPr>
          <w:rFonts w:ascii="Times New Roman" w:hAnsi="Times New Roman" w:cs="Times New Roman"/>
          <w:sz w:val="20"/>
          <w:szCs w:val="20"/>
        </w:rPr>
        <w:t>(адрес места регистрации)</w:t>
      </w:r>
    </w:p>
    <w:p w:rsidR="00720B07" w:rsidRPr="00720B07" w:rsidRDefault="00720B07" w:rsidP="00720B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B07">
        <w:rPr>
          <w:rFonts w:ascii="Times New Roman" w:hAnsi="Times New Roman" w:cs="Times New Roman"/>
          <w:sz w:val="24"/>
          <w:szCs w:val="24"/>
        </w:rPr>
        <w:t xml:space="preserve">сообщаю сведения о </w:t>
      </w:r>
      <w:r w:rsidRPr="00720B07">
        <w:rPr>
          <w:rFonts w:ascii="Times New Roman" w:hAnsi="Times New Roman" w:cs="Times New Roman"/>
          <w:sz w:val="24"/>
          <w:szCs w:val="24"/>
          <w:u w:val="single"/>
        </w:rPr>
        <w:t>доходах, расходах своих</w:t>
      </w:r>
      <w:r w:rsidRPr="00720B07">
        <w:rPr>
          <w:rFonts w:ascii="Times New Roman" w:hAnsi="Times New Roman" w:cs="Times New Roman"/>
          <w:sz w:val="24"/>
          <w:szCs w:val="24"/>
        </w:rPr>
        <w:t xml:space="preserve">, супруги (супруга), несовершеннолетнего </w:t>
      </w:r>
      <w:r w:rsidRPr="00720B07">
        <w:rPr>
          <w:rFonts w:ascii="Times New Roman" w:hAnsi="Times New Roman" w:cs="Times New Roman"/>
          <w:sz w:val="24"/>
          <w:szCs w:val="24"/>
        </w:rPr>
        <w:br/>
        <w:t>ребенка (</w:t>
      </w:r>
      <w:proofErr w:type="gramStart"/>
      <w:r w:rsidRPr="00720B07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720B07">
        <w:rPr>
          <w:rFonts w:ascii="Times New Roman" w:hAnsi="Times New Roman" w:cs="Times New Roman"/>
          <w:sz w:val="24"/>
          <w:szCs w:val="24"/>
        </w:rPr>
        <w:t xml:space="preserve"> подчеркнуть)</w:t>
      </w:r>
    </w:p>
    <w:p w:rsidR="00720B07" w:rsidRPr="00720B07" w:rsidRDefault="00720B07" w:rsidP="00720B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0B07" w:rsidRPr="00720B07" w:rsidRDefault="00720B07" w:rsidP="00720B07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20B07">
        <w:rPr>
          <w:rFonts w:ascii="Times New Roman" w:hAnsi="Times New Roman" w:cs="Times New Roman"/>
          <w:sz w:val="20"/>
          <w:szCs w:val="20"/>
        </w:rPr>
        <w:t xml:space="preserve">(фамилия, имя, отчество, дата рождения, серия и номер паспорта или свидетельства о рождении </w:t>
      </w:r>
      <w:r w:rsidRPr="00720B07">
        <w:rPr>
          <w:rFonts w:ascii="Times New Roman" w:hAnsi="Times New Roman" w:cs="Times New Roman"/>
          <w:sz w:val="20"/>
          <w:szCs w:val="20"/>
        </w:rPr>
        <w:br/>
        <w:t>(для несовершеннолетнего ребенка, не имеющего паспорта), дата выдачи и орган, выдавший документ)</w:t>
      </w:r>
    </w:p>
    <w:p w:rsidR="00720B07" w:rsidRPr="00720B07" w:rsidRDefault="00720B07" w:rsidP="00720B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0B07" w:rsidRPr="006E7866" w:rsidRDefault="00720B07" w:rsidP="00720B07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20B07">
        <w:rPr>
          <w:rFonts w:ascii="Times New Roman" w:hAnsi="Times New Roman" w:cs="Times New Roman"/>
          <w:sz w:val="24"/>
          <w:szCs w:val="24"/>
        </w:rPr>
        <w:t>(</w:t>
      </w:r>
      <w:r w:rsidRPr="006E7866">
        <w:rPr>
          <w:rFonts w:ascii="Times New Roman" w:hAnsi="Times New Roman" w:cs="Times New Roman"/>
          <w:sz w:val="20"/>
          <w:szCs w:val="20"/>
        </w:rPr>
        <w:t>адрес места регистрации, основное место работы (службы), занимаемая (замещаемая) должность)</w:t>
      </w:r>
    </w:p>
    <w:p w:rsidR="00720B07" w:rsidRPr="00720B07" w:rsidRDefault="00720B07" w:rsidP="00720B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0B07" w:rsidRPr="006E7866" w:rsidRDefault="00720B07" w:rsidP="00720B07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E7866">
        <w:rPr>
          <w:rFonts w:ascii="Times New Roman" w:hAnsi="Times New Roman" w:cs="Times New Roman"/>
          <w:sz w:val="20"/>
          <w:szCs w:val="20"/>
        </w:rPr>
        <w:t>(в случае отсутствия основного места работы (службы) – род занятий)</w:t>
      </w:r>
    </w:p>
    <w:p w:rsidR="00720B07" w:rsidRPr="006E7866" w:rsidRDefault="00720B07" w:rsidP="00720B0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B07" w:rsidRPr="00720B07" w:rsidRDefault="00720B07" w:rsidP="00720B07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00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97"/>
        <w:gridCol w:w="2041"/>
        <w:gridCol w:w="397"/>
        <w:gridCol w:w="3673"/>
      </w:tblGrid>
      <w:tr w:rsidR="00720B07" w:rsidRPr="00720B07" w:rsidTr="00A91004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0B07" w:rsidRPr="00720B07" w:rsidRDefault="00720B07" w:rsidP="00720B07">
            <w:pPr>
              <w:spacing w:after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за отчетный период с 1 января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B07" w:rsidRPr="00720B07" w:rsidRDefault="00720B07" w:rsidP="00720B07">
            <w:pPr>
              <w:spacing w:after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17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0B07" w:rsidRPr="00720B07" w:rsidRDefault="00720B07" w:rsidP="00720B07">
            <w:pPr>
              <w:spacing w:after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г. по 31 декабря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B07" w:rsidRPr="00720B07" w:rsidRDefault="00720B07" w:rsidP="00720B07">
            <w:pPr>
              <w:spacing w:after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17</w:t>
            </w: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0B07" w:rsidRPr="00720B07" w:rsidRDefault="00720B07" w:rsidP="00720B07">
            <w:pPr>
              <w:spacing w:after="0"/>
              <w:ind w:left="57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г. об имуществе, принадлежащем</w:t>
            </w:r>
          </w:p>
        </w:tc>
      </w:tr>
    </w:tbl>
    <w:p w:rsidR="00720B07" w:rsidRPr="00720B07" w:rsidRDefault="00720B07" w:rsidP="00720B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B0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20B07" w:rsidRPr="006E7866" w:rsidRDefault="00720B07" w:rsidP="00720B07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E7866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720B07" w:rsidRPr="00720B07" w:rsidRDefault="00720B07" w:rsidP="00720B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B07">
        <w:rPr>
          <w:rFonts w:ascii="Times New Roman" w:hAnsi="Times New Roman" w:cs="Times New Roman"/>
          <w:sz w:val="24"/>
          <w:szCs w:val="24"/>
        </w:rPr>
        <w:t xml:space="preserve">на праве собственности, о вкладах в банках, ценных бумагах, об обязательствах </w:t>
      </w:r>
      <w:r w:rsidRPr="00720B07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  <w:gridCol w:w="76"/>
        <w:gridCol w:w="255"/>
        <w:gridCol w:w="1474"/>
        <w:gridCol w:w="397"/>
        <w:gridCol w:w="397"/>
        <w:gridCol w:w="312"/>
      </w:tblGrid>
      <w:tr w:rsidR="00720B07" w:rsidRPr="00720B07" w:rsidTr="00A91004">
        <w:tblPrEx>
          <w:tblCellMar>
            <w:top w:w="0" w:type="dxa"/>
            <w:bottom w:w="0" w:type="dxa"/>
          </w:tblCellMar>
        </w:tblPrEx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0B07" w:rsidRPr="00720B07" w:rsidRDefault="00720B07" w:rsidP="00720B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имущественного характера по состоянию </w:t>
            </w:r>
            <w:proofErr w:type="gramStart"/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20B0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0B07" w:rsidRPr="00720B07" w:rsidRDefault="00720B07" w:rsidP="00720B07">
            <w:pPr>
              <w:spacing w:after="0"/>
              <w:ind w:left="-311" w:right="-5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0B07" w:rsidRPr="00720B07" w:rsidRDefault="00720B07" w:rsidP="00720B0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B07" w:rsidRPr="00720B07" w:rsidRDefault="00720B07" w:rsidP="00720B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0B07" w:rsidRPr="00720B07" w:rsidRDefault="00720B07" w:rsidP="00720B07">
            <w:pPr>
              <w:spacing w:after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20B07" w:rsidRPr="00720B07" w:rsidRDefault="00720B07" w:rsidP="00720B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0B07" w:rsidRPr="00720B07" w:rsidRDefault="00720B07" w:rsidP="00720B07">
      <w:pPr>
        <w:pageBreakBefore/>
        <w:spacing w:after="0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720B07">
        <w:rPr>
          <w:rFonts w:ascii="Times New Roman" w:hAnsi="Times New Roman" w:cs="Times New Roman"/>
          <w:b/>
          <w:sz w:val="24"/>
          <w:szCs w:val="24"/>
        </w:rPr>
        <w:lastRenderedPageBreak/>
        <w:t>Раздел 1. Сведения о доходах </w:t>
      </w:r>
      <w:r w:rsidRPr="00720B07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6861"/>
        <w:gridCol w:w="2268"/>
      </w:tblGrid>
      <w:tr w:rsidR="00720B07" w:rsidRPr="00720B07" w:rsidTr="00A9100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720B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Вид дохода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 w:rsidRPr="00720B07">
              <w:rPr>
                <w:rFonts w:ascii="Times New Roman" w:hAnsi="Times New Roman" w:cs="Times New Roman"/>
                <w:sz w:val="24"/>
                <w:szCs w:val="24"/>
              </w:rPr>
              <w:br/>
              <w:t>дохода </w:t>
            </w:r>
            <w:r w:rsidRPr="00720B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20B07"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</w:tr>
      <w:tr w:rsidR="00720B07" w:rsidRPr="00720B07" w:rsidTr="00A9100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20B07" w:rsidRPr="00720B07" w:rsidTr="00A91004">
        <w:trPr>
          <w:trHeight w:val="6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B07" w:rsidRPr="00720B07" w:rsidTr="00A91004">
        <w:trPr>
          <w:trHeight w:val="6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B07" w:rsidRPr="00720B07" w:rsidTr="00A91004">
        <w:trPr>
          <w:trHeight w:val="624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B07" w:rsidRPr="00720B07" w:rsidTr="00A91004">
        <w:trPr>
          <w:trHeight w:val="879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 xml:space="preserve">Доход от вкладов в банках и иных </w:t>
            </w:r>
            <w:r w:rsidRPr="00720B07">
              <w:rPr>
                <w:rFonts w:ascii="Times New Roman" w:hAnsi="Times New Roman" w:cs="Times New Roman"/>
                <w:sz w:val="24"/>
                <w:szCs w:val="24"/>
              </w:rPr>
              <w:br/>
              <w:t>кредитных организациях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B07" w:rsidRPr="00720B07" w:rsidTr="00A91004">
        <w:trPr>
          <w:trHeight w:val="8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B07" w:rsidRPr="00720B07" w:rsidTr="00A91004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B07" w:rsidRPr="00720B07" w:rsidTr="00A91004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B07" w:rsidRPr="00720B07" w:rsidTr="00A91004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B07" w:rsidRPr="00720B07" w:rsidTr="00A91004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B07" w:rsidRPr="00720B07" w:rsidTr="00A9100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B07" w:rsidRPr="00720B07" w:rsidRDefault="00720B07" w:rsidP="00720B07">
      <w:pPr>
        <w:pBdr>
          <w:top w:val="single" w:sz="4" w:space="1" w:color="auto"/>
        </w:pBdr>
        <w:spacing w:before="600" w:after="0"/>
        <w:ind w:right="7087"/>
        <w:rPr>
          <w:rFonts w:ascii="Times New Roman" w:hAnsi="Times New Roman" w:cs="Times New Roman"/>
          <w:sz w:val="24"/>
          <w:szCs w:val="24"/>
        </w:rPr>
      </w:pPr>
    </w:p>
    <w:p w:rsidR="00720B07" w:rsidRPr="006E7866" w:rsidRDefault="00720B07" w:rsidP="00720B07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" w:name="P159"/>
      <w:bookmarkEnd w:id="1"/>
      <w:r w:rsidRPr="006E7866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proofErr w:type="gramStart"/>
      <w:r w:rsidRPr="006E7866">
        <w:rPr>
          <w:rFonts w:ascii="Times New Roman" w:hAnsi="Times New Roman" w:cs="Times New Roman"/>
          <w:sz w:val="20"/>
          <w:szCs w:val="20"/>
        </w:rPr>
        <w:t> У</w:t>
      </w:r>
      <w:proofErr w:type="gramEnd"/>
      <w:r w:rsidRPr="006E7866">
        <w:rPr>
          <w:rFonts w:ascii="Times New Roman" w:hAnsi="Times New Roman" w:cs="Times New Roman"/>
          <w:sz w:val="20"/>
          <w:szCs w:val="20"/>
        </w:rPr>
        <w:t>казываются доходы (включая пенсии, пособия, иные выплаты) за отчетный период.</w:t>
      </w:r>
    </w:p>
    <w:p w:rsidR="00720B07" w:rsidRPr="006E7866" w:rsidRDefault="00720B07" w:rsidP="00720B07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2" w:name="P161"/>
      <w:bookmarkEnd w:id="2"/>
      <w:r w:rsidRPr="006E7866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6E7866">
        <w:rPr>
          <w:rFonts w:ascii="Times New Roman" w:hAnsi="Times New Roman" w:cs="Times New Roman"/>
          <w:sz w:val="20"/>
          <w:szCs w:val="20"/>
        </w:rPr>
        <w:t> Доход, полученный в иностранной валюте, указывается в рублях по курсу Банка России на дату получения дохода.</w:t>
      </w:r>
    </w:p>
    <w:p w:rsidR="00720B07" w:rsidRPr="00720B07" w:rsidRDefault="00720B07" w:rsidP="00720B07">
      <w:pPr>
        <w:pageBreakBefore/>
        <w:spacing w:after="0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720B07">
        <w:rPr>
          <w:rFonts w:ascii="Times New Roman" w:hAnsi="Times New Roman" w:cs="Times New Roman"/>
          <w:b/>
          <w:sz w:val="24"/>
          <w:szCs w:val="24"/>
        </w:rPr>
        <w:lastRenderedPageBreak/>
        <w:t>Раздел 2. Сведения о расходах </w:t>
      </w:r>
      <w:r w:rsidRPr="00720B07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98"/>
        <w:gridCol w:w="1985"/>
        <w:gridCol w:w="2722"/>
        <w:gridCol w:w="2495"/>
      </w:tblGrid>
      <w:tr w:rsidR="00720B07" w:rsidRPr="00720B07" w:rsidTr="00A9100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720B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 w:rsidRPr="00720B07">
              <w:rPr>
                <w:rFonts w:ascii="Times New Roman" w:hAnsi="Times New Roman" w:cs="Times New Roman"/>
                <w:sz w:val="24"/>
                <w:szCs w:val="24"/>
              </w:rPr>
              <w:br/>
              <w:t>приобретенного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Сумма сделки (руб.)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720B0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получения средств, </w:t>
            </w:r>
            <w:r w:rsidRPr="00720B0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счет которых приобретено </w:t>
            </w:r>
            <w:r w:rsidRPr="00720B07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Основание приобретения </w:t>
            </w:r>
            <w:r w:rsidRPr="00720B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720B07" w:rsidRPr="00720B07" w:rsidTr="00A9100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20B07" w:rsidRPr="00720B07" w:rsidTr="00A9100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Земельные участки: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B07" w:rsidRPr="00720B07" w:rsidTr="00A9100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B07" w:rsidRPr="00720B07" w:rsidTr="00A9100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B07" w:rsidRPr="00720B07" w:rsidTr="00A9100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6E7866">
            <w:pPr>
              <w:spacing w:after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B07" w:rsidRPr="00720B07" w:rsidTr="006E7866">
        <w:trPr>
          <w:trHeight w:val="80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07" w:rsidRPr="00720B07" w:rsidRDefault="00720B07" w:rsidP="006E7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07" w:rsidRPr="00720B07" w:rsidRDefault="00720B07" w:rsidP="006E7866">
            <w:pPr>
              <w:spacing w:after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07" w:rsidRPr="00720B07" w:rsidRDefault="00720B07" w:rsidP="006E7866">
            <w:pPr>
              <w:spacing w:after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B07" w:rsidRPr="00720B07" w:rsidTr="00A9100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B07" w:rsidRPr="00720B07" w:rsidTr="00A9100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B07" w:rsidRPr="00720B07" w:rsidTr="00A9100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B07" w:rsidRPr="00720B07" w:rsidTr="00A9100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B07" w:rsidRPr="00720B07" w:rsidTr="00A9100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07" w:rsidRPr="00720B07" w:rsidRDefault="00720B07" w:rsidP="006E7866">
            <w:pPr>
              <w:spacing w:after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07" w:rsidRPr="00720B07" w:rsidRDefault="00720B07" w:rsidP="006E7866">
            <w:pPr>
              <w:spacing w:after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B07" w:rsidRPr="00720B07" w:rsidTr="00A9100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B07" w:rsidRPr="00720B07" w:rsidTr="00A9100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B07" w:rsidRPr="00720B07" w:rsidTr="00A9100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B07" w:rsidRPr="00720B07" w:rsidTr="00A9100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B07" w:rsidRPr="00720B07" w:rsidTr="00A9100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B07" w:rsidRPr="00720B07" w:rsidTr="00A9100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Ценные бумаги: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B07" w:rsidRPr="00720B07" w:rsidTr="00A9100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B07" w:rsidRPr="00720B07" w:rsidTr="00A9100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B07" w:rsidRPr="00720B07" w:rsidTr="00A9100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B07" w:rsidRPr="00720B07" w:rsidTr="006E7866">
        <w:trPr>
          <w:trHeight w:val="80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07" w:rsidRPr="00720B07" w:rsidRDefault="00720B07" w:rsidP="006E7866">
            <w:pPr>
              <w:spacing w:after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B07" w:rsidRPr="006E7866" w:rsidRDefault="00720B07" w:rsidP="00720B07">
      <w:pPr>
        <w:pBdr>
          <w:top w:val="single" w:sz="4" w:space="1" w:color="auto"/>
        </w:pBdr>
        <w:spacing w:before="600" w:after="0"/>
        <w:ind w:right="7087"/>
        <w:rPr>
          <w:rFonts w:ascii="Times New Roman" w:hAnsi="Times New Roman" w:cs="Times New Roman"/>
          <w:sz w:val="20"/>
          <w:szCs w:val="20"/>
        </w:rPr>
      </w:pPr>
    </w:p>
    <w:p w:rsidR="00720B07" w:rsidRPr="006E7866" w:rsidRDefault="00720B07" w:rsidP="00720B07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E7866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6E7866">
        <w:rPr>
          <w:rFonts w:ascii="Times New Roman" w:hAnsi="Times New Roman" w:cs="Times New Roman"/>
          <w:sz w:val="20"/>
          <w:szCs w:val="20"/>
        </w:rPr>
        <w:t xml:space="preserve"> Сведения о расходах представляются в случаях, установленных статьей 3 Федерального закона от </w:t>
      </w:r>
      <w:r w:rsidRPr="006E7866">
        <w:rPr>
          <w:rFonts w:ascii="Times New Roman" w:hAnsi="Times New Roman" w:cs="Times New Roman"/>
          <w:sz w:val="20"/>
          <w:szCs w:val="20"/>
        </w:rPr>
        <w:br/>
        <w:t xml:space="preserve">3 декабря 2012 г. № 230-ФЗ «О </w:t>
      </w:r>
      <w:proofErr w:type="gramStart"/>
      <w:r w:rsidRPr="006E7866">
        <w:rPr>
          <w:rFonts w:ascii="Times New Roman" w:hAnsi="Times New Roman" w:cs="Times New Roman"/>
          <w:sz w:val="20"/>
          <w:szCs w:val="20"/>
        </w:rPr>
        <w:t>контроле за</w:t>
      </w:r>
      <w:proofErr w:type="gramEnd"/>
      <w:r w:rsidRPr="006E7866">
        <w:rPr>
          <w:rFonts w:ascii="Times New Roman" w:hAnsi="Times New Roman" w:cs="Times New Roman"/>
          <w:sz w:val="20"/>
          <w:szCs w:val="20"/>
        </w:rPr>
        <w:t xml:space="preserve">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  <w:p w:rsidR="00720B07" w:rsidRPr="00720B07" w:rsidRDefault="00720B07" w:rsidP="00720B0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7866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proofErr w:type="gramStart"/>
      <w:r w:rsidRPr="006E7866">
        <w:rPr>
          <w:rFonts w:ascii="Times New Roman" w:hAnsi="Times New Roman" w:cs="Times New Roman"/>
          <w:sz w:val="20"/>
          <w:szCs w:val="20"/>
        </w:rPr>
        <w:t> У</w:t>
      </w:r>
      <w:proofErr w:type="gramEnd"/>
      <w:r w:rsidRPr="006E7866">
        <w:rPr>
          <w:rFonts w:ascii="Times New Roman" w:hAnsi="Times New Roman" w:cs="Times New Roman"/>
          <w:sz w:val="20"/>
          <w:szCs w:val="20"/>
        </w:rPr>
        <w:t>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</w:t>
      </w:r>
      <w:r w:rsidRPr="00720B07">
        <w:rPr>
          <w:rFonts w:ascii="Times New Roman" w:hAnsi="Times New Roman" w:cs="Times New Roman"/>
          <w:sz w:val="24"/>
          <w:szCs w:val="24"/>
        </w:rPr>
        <w:t>.</w:t>
      </w:r>
    </w:p>
    <w:p w:rsidR="00720B07" w:rsidRPr="00720B07" w:rsidRDefault="00720B07" w:rsidP="00720B07">
      <w:pPr>
        <w:pageBreakBefore/>
        <w:spacing w:after="0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720B07">
        <w:rPr>
          <w:rFonts w:ascii="Times New Roman" w:hAnsi="Times New Roman" w:cs="Times New Roman"/>
          <w:b/>
          <w:sz w:val="24"/>
          <w:szCs w:val="24"/>
        </w:rPr>
        <w:lastRenderedPageBreak/>
        <w:t>Раздел 3. Сведения об имуществе</w:t>
      </w:r>
    </w:p>
    <w:p w:rsidR="00720B07" w:rsidRPr="00720B07" w:rsidRDefault="00720B07" w:rsidP="00720B07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720B07">
        <w:rPr>
          <w:rFonts w:ascii="Times New Roman" w:hAnsi="Times New Roman" w:cs="Times New Roman"/>
          <w:b/>
          <w:sz w:val="24"/>
          <w:szCs w:val="24"/>
        </w:rPr>
        <w:t>3.1. Недвижимое имущество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41"/>
        <w:gridCol w:w="1644"/>
        <w:gridCol w:w="2041"/>
        <w:gridCol w:w="1418"/>
        <w:gridCol w:w="2155"/>
      </w:tblGrid>
      <w:tr w:rsidR="00720B07" w:rsidRPr="00720B07" w:rsidTr="00A9100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720B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 w:rsidRPr="00720B07">
              <w:rPr>
                <w:rFonts w:ascii="Times New Roman" w:hAnsi="Times New Roman" w:cs="Times New Roman"/>
                <w:sz w:val="24"/>
                <w:szCs w:val="24"/>
              </w:rPr>
              <w:br/>
              <w:t>собствен</w:t>
            </w:r>
            <w:r w:rsidRPr="00720B07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 </w:t>
            </w:r>
            <w:r w:rsidRPr="00720B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720B07">
              <w:rPr>
                <w:rFonts w:ascii="Times New Roman" w:hAnsi="Times New Roman" w:cs="Times New Roman"/>
                <w:sz w:val="24"/>
                <w:szCs w:val="24"/>
              </w:rPr>
              <w:softHyphen/>
              <w:t>нахождение (адрес)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приобретения </w:t>
            </w:r>
            <w:r w:rsidRPr="00720B07">
              <w:rPr>
                <w:rFonts w:ascii="Times New Roman" w:hAnsi="Times New Roman" w:cs="Times New Roman"/>
                <w:sz w:val="24"/>
                <w:szCs w:val="24"/>
              </w:rPr>
              <w:br/>
              <w:t>и источник средств </w:t>
            </w:r>
            <w:r w:rsidRPr="00720B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720B07" w:rsidRPr="00720B07" w:rsidTr="00A9100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20B07" w:rsidRPr="00720B07" w:rsidTr="00A9100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Земельные участки </w:t>
            </w:r>
            <w:r w:rsidRPr="00720B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B07" w:rsidRPr="00720B07" w:rsidTr="00A9100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B07" w:rsidRPr="00720B07" w:rsidTr="00A91004">
        <w:trPr>
          <w:trHeight w:val="80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B07" w:rsidRPr="00720B07" w:rsidTr="00A9100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Жилые дома, дачи: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B07" w:rsidRPr="00720B07" w:rsidTr="00A9100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B07" w:rsidRPr="00720B07" w:rsidTr="00A9100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B07" w:rsidRPr="00720B07" w:rsidTr="00A9100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Квартиры: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B07" w:rsidRPr="00720B07" w:rsidTr="00A9100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B07" w:rsidRPr="00720B07" w:rsidTr="00A9100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B07" w:rsidRPr="00720B07" w:rsidTr="00A9100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Гаражи: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B07" w:rsidRPr="00720B07" w:rsidTr="00A9100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B07" w:rsidRPr="00720B07" w:rsidTr="00A9100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B07" w:rsidRPr="00720B07" w:rsidTr="00A9100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 xml:space="preserve">Иное </w:t>
            </w:r>
            <w:r w:rsidRPr="00720B07"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недвижимое имущество: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B07" w:rsidRPr="00720B07" w:rsidTr="00A9100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B07" w:rsidRPr="00720B07" w:rsidTr="00A9100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B07" w:rsidRPr="00720B07" w:rsidRDefault="00720B07" w:rsidP="00720B07">
      <w:pPr>
        <w:pBdr>
          <w:top w:val="single" w:sz="4" w:space="1" w:color="auto"/>
        </w:pBdr>
        <w:spacing w:before="600" w:after="0"/>
        <w:ind w:right="7087"/>
        <w:rPr>
          <w:rFonts w:ascii="Times New Roman" w:hAnsi="Times New Roman" w:cs="Times New Roman"/>
          <w:sz w:val="24"/>
          <w:szCs w:val="24"/>
        </w:rPr>
      </w:pPr>
    </w:p>
    <w:p w:rsidR="00720B07" w:rsidRPr="006E7866" w:rsidRDefault="00720B07" w:rsidP="00720B07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E7866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proofErr w:type="gramStart"/>
      <w:r w:rsidRPr="006E7866">
        <w:rPr>
          <w:rFonts w:ascii="Times New Roman" w:hAnsi="Times New Roman" w:cs="Times New Roman"/>
          <w:sz w:val="20"/>
          <w:szCs w:val="20"/>
        </w:rPr>
        <w:t> У</w:t>
      </w:r>
      <w:proofErr w:type="gramEnd"/>
      <w:r w:rsidRPr="006E7866">
        <w:rPr>
          <w:rFonts w:ascii="Times New Roman" w:hAnsi="Times New Roman" w:cs="Times New Roman"/>
          <w:sz w:val="20"/>
          <w:szCs w:val="20"/>
        </w:rPr>
        <w:t>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720B07" w:rsidRPr="006E7866" w:rsidRDefault="00720B07" w:rsidP="00720B07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E7866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proofErr w:type="gramStart"/>
      <w:r w:rsidRPr="006E7866">
        <w:rPr>
          <w:rFonts w:ascii="Times New Roman" w:hAnsi="Times New Roman" w:cs="Times New Roman"/>
          <w:sz w:val="20"/>
          <w:szCs w:val="20"/>
        </w:rPr>
        <w:t> У</w:t>
      </w:r>
      <w:proofErr w:type="gramEnd"/>
      <w:r w:rsidRPr="006E7866">
        <w:rPr>
          <w:rFonts w:ascii="Times New Roman" w:hAnsi="Times New Roman" w:cs="Times New Roman"/>
          <w:sz w:val="20"/>
          <w:szCs w:val="20"/>
        </w:rPr>
        <w:t>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 от 7 мая 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 средств, за счет которых приобретено имущество.</w:t>
      </w:r>
    </w:p>
    <w:p w:rsidR="00720B07" w:rsidRPr="006E7866" w:rsidRDefault="00720B07" w:rsidP="00720B07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E7866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proofErr w:type="gramStart"/>
      <w:r w:rsidRPr="006E7866">
        <w:rPr>
          <w:rFonts w:ascii="Times New Roman" w:hAnsi="Times New Roman" w:cs="Times New Roman"/>
          <w:sz w:val="20"/>
          <w:szCs w:val="20"/>
        </w:rPr>
        <w:t> У</w:t>
      </w:r>
      <w:proofErr w:type="gramEnd"/>
      <w:r w:rsidRPr="006E7866">
        <w:rPr>
          <w:rFonts w:ascii="Times New Roman" w:hAnsi="Times New Roman" w:cs="Times New Roman"/>
          <w:sz w:val="20"/>
          <w:szCs w:val="20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720B07" w:rsidRPr="00720B07" w:rsidRDefault="00720B07" w:rsidP="00720B07">
      <w:pPr>
        <w:pageBreakBefore/>
        <w:spacing w:after="0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720B07">
        <w:rPr>
          <w:rFonts w:ascii="Times New Roman" w:hAnsi="Times New Roman" w:cs="Times New Roman"/>
          <w:b/>
          <w:sz w:val="24"/>
          <w:szCs w:val="24"/>
        </w:rPr>
        <w:lastRenderedPageBreak/>
        <w:t>3.2. Транспортные средства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346"/>
        <w:gridCol w:w="2722"/>
        <w:gridCol w:w="3232"/>
      </w:tblGrid>
      <w:tr w:rsidR="00720B07" w:rsidRPr="00720B07" w:rsidTr="00A9100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720B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 xml:space="preserve">Вид, марка, модель транспортного </w:t>
            </w:r>
            <w:r w:rsidRPr="00720B0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средства, год </w:t>
            </w:r>
            <w:r w:rsidRPr="00720B07">
              <w:rPr>
                <w:rFonts w:ascii="Times New Roman" w:hAnsi="Times New Roman" w:cs="Times New Roman"/>
                <w:sz w:val="24"/>
                <w:szCs w:val="24"/>
              </w:rPr>
              <w:br/>
              <w:t>изготовления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 w:rsidRPr="00720B07">
              <w:rPr>
                <w:rFonts w:ascii="Times New Roman" w:hAnsi="Times New Roman" w:cs="Times New Roman"/>
                <w:sz w:val="24"/>
                <w:szCs w:val="24"/>
              </w:rPr>
              <w:br/>
              <w:t>собственности </w:t>
            </w:r>
            <w:r w:rsidRPr="00720B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720B07">
              <w:rPr>
                <w:rFonts w:ascii="Times New Roman" w:hAnsi="Times New Roman" w:cs="Times New Roman"/>
                <w:sz w:val="24"/>
                <w:szCs w:val="24"/>
              </w:rPr>
              <w:br/>
              <w:t>регистрации</w:t>
            </w:r>
          </w:p>
        </w:tc>
      </w:tr>
      <w:tr w:rsidR="00720B07" w:rsidRPr="00720B07" w:rsidTr="00A9100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20B07" w:rsidRPr="00720B07" w:rsidTr="00A9100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Автомобили легковые: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B07" w:rsidRPr="00720B07" w:rsidTr="00A9100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B07" w:rsidRPr="00720B07" w:rsidTr="00A9100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B07" w:rsidRPr="00720B07" w:rsidTr="00A9100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Автомобили грузовые: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B07" w:rsidRPr="00720B07" w:rsidTr="00A9100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B07" w:rsidRPr="00720B07" w:rsidTr="00A9100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B07" w:rsidRPr="00720B07" w:rsidTr="00A9100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Мототранспортные</w:t>
            </w:r>
            <w:proofErr w:type="spellEnd"/>
            <w:r w:rsidRPr="00720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B07">
              <w:rPr>
                <w:rFonts w:ascii="Times New Roman" w:hAnsi="Times New Roman" w:cs="Times New Roman"/>
                <w:sz w:val="24"/>
                <w:szCs w:val="24"/>
              </w:rPr>
              <w:br/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B07" w:rsidRPr="00720B07" w:rsidTr="00A9100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B07" w:rsidRPr="00720B07" w:rsidTr="00A9100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B07" w:rsidRPr="00720B07" w:rsidTr="00A9100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B07" w:rsidRPr="00720B07" w:rsidTr="00A9100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B07" w:rsidRPr="00720B07" w:rsidTr="00A9100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B07" w:rsidRPr="00720B07" w:rsidTr="00A9100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Водный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B07" w:rsidRPr="00720B07" w:rsidTr="00A9100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B07" w:rsidRPr="00720B07" w:rsidTr="00A9100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B07" w:rsidRPr="00720B07" w:rsidTr="00A9100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Воздушный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B07" w:rsidRPr="00720B07" w:rsidTr="00A9100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B07" w:rsidRPr="00720B07" w:rsidTr="00A9100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B07" w:rsidRPr="00720B07" w:rsidTr="00A9100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 xml:space="preserve">Иные транспортные </w:t>
            </w:r>
            <w:r w:rsidRPr="00720B07">
              <w:rPr>
                <w:rFonts w:ascii="Times New Roman" w:hAnsi="Times New Roman" w:cs="Times New Roman"/>
                <w:sz w:val="24"/>
                <w:szCs w:val="24"/>
              </w:rPr>
              <w:br/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B07" w:rsidRPr="00720B07" w:rsidTr="00A9100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B07" w:rsidRPr="00720B07" w:rsidTr="00A9100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B07" w:rsidRPr="00720B07" w:rsidRDefault="00720B07" w:rsidP="00720B07">
      <w:pPr>
        <w:pBdr>
          <w:top w:val="single" w:sz="4" w:space="1" w:color="auto"/>
        </w:pBdr>
        <w:spacing w:before="600" w:after="0"/>
        <w:ind w:right="7087"/>
        <w:rPr>
          <w:rFonts w:ascii="Times New Roman" w:hAnsi="Times New Roman" w:cs="Times New Roman"/>
          <w:sz w:val="24"/>
          <w:szCs w:val="24"/>
        </w:rPr>
      </w:pPr>
    </w:p>
    <w:p w:rsidR="00720B07" w:rsidRPr="00EA46DE" w:rsidRDefault="00720B07" w:rsidP="00720B07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A46DE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proofErr w:type="gramStart"/>
      <w:r w:rsidRPr="00EA46DE">
        <w:rPr>
          <w:rFonts w:ascii="Times New Roman" w:hAnsi="Times New Roman" w:cs="Times New Roman"/>
          <w:sz w:val="20"/>
          <w:szCs w:val="20"/>
        </w:rPr>
        <w:t> У</w:t>
      </w:r>
      <w:proofErr w:type="gramEnd"/>
      <w:r w:rsidRPr="00EA46DE">
        <w:rPr>
          <w:rFonts w:ascii="Times New Roman" w:hAnsi="Times New Roman" w:cs="Times New Roman"/>
          <w:sz w:val="20"/>
          <w:szCs w:val="20"/>
        </w:rPr>
        <w:t xml:space="preserve"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</w:t>
      </w:r>
      <w:bookmarkStart w:id="3" w:name="_GoBack"/>
      <w:bookmarkEnd w:id="3"/>
      <w:r w:rsidRPr="00EA46DE">
        <w:rPr>
          <w:rFonts w:ascii="Times New Roman" w:hAnsi="Times New Roman" w:cs="Times New Roman"/>
          <w:sz w:val="20"/>
          <w:szCs w:val="20"/>
        </w:rPr>
        <w:t>лица, сведения об имуществе которого представляются.</w:t>
      </w:r>
    </w:p>
    <w:p w:rsidR="00720B07" w:rsidRPr="00720B07" w:rsidRDefault="00720B07" w:rsidP="00720B07">
      <w:pPr>
        <w:pageBreakBefore/>
        <w:spacing w:after="0"/>
        <w:ind w:firstLine="851"/>
        <w:rPr>
          <w:rFonts w:ascii="Times New Roman" w:hAnsi="Times New Roman" w:cs="Times New Roman"/>
          <w:b/>
          <w:sz w:val="24"/>
          <w:szCs w:val="24"/>
        </w:rPr>
      </w:pPr>
      <w:bookmarkStart w:id="4" w:name="P442"/>
      <w:bookmarkEnd w:id="4"/>
      <w:r w:rsidRPr="00720B07">
        <w:rPr>
          <w:rFonts w:ascii="Times New Roman" w:hAnsi="Times New Roman" w:cs="Times New Roman"/>
          <w:b/>
          <w:sz w:val="24"/>
          <w:szCs w:val="24"/>
        </w:rPr>
        <w:lastRenderedPageBreak/>
        <w:t>Раздел 4. Сведения о счетах в банках и иных кредитных организациях</w:t>
      </w: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4"/>
        <w:gridCol w:w="2722"/>
        <w:gridCol w:w="1588"/>
        <w:gridCol w:w="1474"/>
        <w:gridCol w:w="1814"/>
        <w:gridCol w:w="1814"/>
      </w:tblGrid>
      <w:tr w:rsidR="00720B07" w:rsidRPr="00720B07" w:rsidTr="00A91004">
        <w:tc>
          <w:tcPr>
            <w:tcW w:w="564" w:type="dxa"/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720B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22" w:type="dxa"/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</w:t>
            </w:r>
            <w:r w:rsidRPr="00720B0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адрес банка или </w:t>
            </w:r>
            <w:r w:rsidRPr="00720B07">
              <w:rPr>
                <w:rFonts w:ascii="Times New Roman" w:hAnsi="Times New Roman" w:cs="Times New Roman"/>
                <w:sz w:val="24"/>
                <w:szCs w:val="24"/>
              </w:rPr>
              <w:br/>
              <w:t>иной кредитной организации</w:t>
            </w:r>
          </w:p>
        </w:tc>
        <w:tc>
          <w:tcPr>
            <w:tcW w:w="1588" w:type="dxa"/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 w:rsidRPr="00720B07">
              <w:rPr>
                <w:rFonts w:ascii="Times New Roman" w:hAnsi="Times New Roman" w:cs="Times New Roman"/>
                <w:sz w:val="24"/>
                <w:szCs w:val="24"/>
              </w:rPr>
              <w:br/>
              <w:t>и валюта счета </w:t>
            </w:r>
            <w:r w:rsidRPr="00720B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74" w:type="dxa"/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Дата открытия счета</w:t>
            </w:r>
          </w:p>
        </w:tc>
        <w:tc>
          <w:tcPr>
            <w:tcW w:w="1814" w:type="dxa"/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 xml:space="preserve">Остаток </w:t>
            </w:r>
            <w:r w:rsidRPr="00720B07">
              <w:rPr>
                <w:rFonts w:ascii="Times New Roman" w:hAnsi="Times New Roman" w:cs="Times New Roman"/>
                <w:sz w:val="24"/>
                <w:szCs w:val="24"/>
              </w:rPr>
              <w:br/>
              <w:t>на счете </w:t>
            </w:r>
            <w:r w:rsidRPr="00720B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B07"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1814" w:type="dxa"/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 xml:space="preserve">Сумма поступивших </w:t>
            </w:r>
            <w:r w:rsidRPr="00720B07">
              <w:rPr>
                <w:rFonts w:ascii="Times New Roman" w:hAnsi="Times New Roman" w:cs="Times New Roman"/>
                <w:sz w:val="24"/>
                <w:szCs w:val="24"/>
              </w:rPr>
              <w:br/>
              <w:t>на счет денежных средств </w:t>
            </w:r>
            <w:r w:rsidRPr="00720B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B07"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</w:tr>
      <w:tr w:rsidR="00720B07" w:rsidRPr="00720B07" w:rsidTr="00A91004">
        <w:tc>
          <w:tcPr>
            <w:tcW w:w="564" w:type="dxa"/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20B07" w:rsidRPr="00720B07" w:rsidTr="00A91004">
        <w:trPr>
          <w:trHeight w:val="680"/>
        </w:trPr>
        <w:tc>
          <w:tcPr>
            <w:tcW w:w="564" w:type="dxa"/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B07" w:rsidRPr="00720B07" w:rsidTr="00A91004">
        <w:trPr>
          <w:trHeight w:val="680"/>
        </w:trPr>
        <w:tc>
          <w:tcPr>
            <w:tcW w:w="564" w:type="dxa"/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B07" w:rsidRPr="00720B07" w:rsidTr="00A91004">
        <w:trPr>
          <w:trHeight w:val="680"/>
        </w:trPr>
        <w:tc>
          <w:tcPr>
            <w:tcW w:w="564" w:type="dxa"/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B07" w:rsidRPr="00720B07" w:rsidRDefault="00720B07" w:rsidP="00720B07">
      <w:pPr>
        <w:pBdr>
          <w:top w:val="single" w:sz="4" w:space="1" w:color="auto"/>
        </w:pBdr>
        <w:spacing w:before="600" w:after="0"/>
        <w:ind w:right="7087"/>
        <w:rPr>
          <w:rFonts w:ascii="Times New Roman" w:hAnsi="Times New Roman" w:cs="Times New Roman"/>
          <w:sz w:val="24"/>
          <w:szCs w:val="24"/>
        </w:rPr>
      </w:pPr>
    </w:p>
    <w:p w:rsidR="00720B07" w:rsidRPr="006E7866" w:rsidRDefault="00720B07" w:rsidP="00720B07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E7866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proofErr w:type="gramStart"/>
      <w:r w:rsidRPr="006E7866">
        <w:rPr>
          <w:rFonts w:ascii="Times New Roman" w:hAnsi="Times New Roman" w:cs="Times New Roman"/>
          <w:sz w:val="20"/>
          <w:szCs w:val="20"/>
        </w:rPr>
        <w:t> У</w:t>
      </w:r>
      <w:proofErr w:type="gramEnd"/>
      <w:r w:rsidRPr="006E7866">
        <w:rPr>
          <w:rFonts w:ascii="Times New Roman" w:hAnsi="Times New Roman" w:cs="Times New Roman"/>
          <w:sz w:val="20"/>
          <w:szCs w:val="20"/>
        </w:rPr>
        <w:t>казываются вид счета (депозитный, текущий, расчетный, ссудный и другие) и валюта счета.</w:t>
      </w:r>
    </w:p>
    <w:p w:rsidR="00720B07" w:rsidRPr="006E7866" w:rsidRDefault="00720B07" w:rsidP="00720B07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E7866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6E7866">
        <w:rPr>
          <w:rFonts w:ascii="Times New Roman" w:hAnsi="Times New Roman" w:cs="Times New Roman"/>
          <w:sz w:val="20"/>
          <w:szCs w:val="20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720B07" w:rsidRPr="006E7866" w:rsidRDefault="00720B07" w:rsidP="00720B07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E7866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proofErr w:type="gramStart"/>
      <w:r w:rsidRPr="006E7866">
        <w:rPr>
          <w:rFonts w:ascii="Times New Roman" w:hAnsi="Times New Roman" w:cs="Times New Roman"/>
          <w:sz w:val="20"/>
          <w:szCs w:val="20"/>
        </w:rPr>
        <w:t> У</w:t>
      </w:r>
      <w:proofErr w:type="gramEnd"/>
      <w:r w:rsidRPr="006E7866">
        <w:rPr>
          <w:rFonts w:ascii="Times New Roman" w:hAnsi="Times New Roman" w:cs="Times New Roman"/>
          <w:sz w:val="20"/>
          <w:szCs w:val="20"/>
        </w:rPr>
        <w:t>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720B07" w:rsidRPr="00720B07" w:rsidRDefault="00720B07" w:rsidP="00720B07">
      <w:pPr>
        <w:pageBreakBefore/>
        <w:spacing w:after="0"/>
        <w:ind w:firstLine="851"/>
        <w:rPr>
          <w:rFonts w:ascii="Times New Roman" w:hAnsi="Times New Roman" w:cs="Times New Roman"/>
          <w:b/>
          <w:sz w:val="24"/>
          <w:szCs w:val="24"/>
        </w:rPr>
      </w:pPr>
      <w:bookmarkStart w:id="5" w:name="P493"/>
      <w:bookmarkEnd w:id="5"/>
      <w:r w:rsidRPr="00720B07">
        <w:rPr>
          <w:rFonts w:ascii="Times New Roman" w:hAnsi="Times New Roman" w:cs="Times New Roman"/>
          <w:b/>
          <w:sz w:val="24"/>
          <w:szCs w:val="24"/>
        </w:rPr>
        <w:lastRenderedPageBreak/>
        <w:t>Раздел 5. Сведения о ценных бумагах</w:t>
      </w:r>
    </w:p>
    <w:p w:rsidR="00720B07" w:rsidRPr="00720B07" w:rsidRDefault="00720B07" w:rsidP="00720B07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</w:rPr>
      </w:pPr>
      <w:bookmarkStart w:id="6" w:name="P495"/>
      <w:bookmarkEnd w:id="6"/>
      <w:r w:rsidRPr="00720B07">
        <w:rPr>
          <w:rFonts w:ascii="Times New Roman" w:hAnsi="Times New Roman" w:cs="Times New Roman"/>
          <w:b/>
          <w:sz w:val="24"/>
          <w:szCs w:val="24"/>
        </w:rPr>
        <w:t>5.1. Акции и иное участие в коммерческих организациях и фондах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495"/>
        <w:gridCol w:w="2041"/>
        <w:gridCol w:w="1418"/>
        <w:gridCol w:w="1474"/>
        <w:gridCol w:w="1928"/>
      </w:tblGrid>
      <w:tr w:rsidR="00720B07" w:rsidRPr="00720B07" w:rsidTr="00A91004">
        <w:tc>
          <w:tcPr>
            <w:tcW w:w="624" w:type="dxa"/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720B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95" w:type="dxa"/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720B07">
              <w:rPr>
                <w:rFonts w:ascii="Times New Roman" w:hAnsi="Times New Roman" w:cs="Times New Roman"/>
                <w:sz w:val="24"/>
                <w:szCs w:val="24"/>
              </w:rPr>
              <w:br/>
              <w:t>и организационно-правовая форма организации </w:t>
            </w:r>
            <w:r w:rsidRPr="00720B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</w:tcPr>
          <w:p w:rsidR="00720B07" w:rsidRPr="00720B07" w:rsidRDefault="00720B07" w:rsidP="00720B07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720B0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нахождение организации </w:t>
            </w:r>
            <w:r w:rsidRPr="00720B07">
              <w:rPr>
                <w:rFonts w:ascii="Times New Roman" w:hAnsi="Times New Roman" w:cs="Times New Roman"/>
                <w:sz w:val="24"/>
                <w:szCs w:val="24"/>
              </w:rPr>
              <w:br/>
              <w:t>(адрес)</w:t>
            </w:r>
          </w:p>
        </w:tc>
        <w:tc>
          <w:tcPr>
            <w:tcW w:w="1418" w:type="dxa"/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Уставный капитал </w:t>
            </w:r>
            <w:r w:rsidRPr="00720B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B07"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1474" w:type="dxa"/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Доля участия </w:t>
            </w:r>
            <w:r w:rsidRPr="00720B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28" w:type="dxa"/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Основание участия </w:t>
            </w:r>
            <w:r w:rsidRPr="00720B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720B07" w:rsidRPr="00720B07" w:rsidTr="00A91004">
        <w:tc>
          <w:tcPr>
            <w:tcW w:w="624" w:type="dxa"/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8" w:type="dxa"/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20B07" w:rsidRPr="00720B07" w:rsidTr="00A91004">
        <w:trPr>
          <w:trHeight w:val="680"/>
        </w:trPr>
        <w:tc>
          <w:tcPr>
            <w:tcW w:w="624" w:type="dxa"/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B07" w:rsidRPr="00720B07" w:rsidTr="00A91004">
        <w:trPr>
          <w:trHeight w:val="680"/>
        </w:trPr>
        <w:tc>
          <w:tcPr>
            <w:tcW w:w="624" w:type="dxa"/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B07" w:rsidRPr="00720B07" w:rsidTr="00A91004">
        <w:trPr>
          <w:trHeight w:val="680"/>
        </w:trPr>
        <w:tc>
          <w:tcPr>
            <w:tcW w:w="624" w:type="dxa"/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5" w:type="dxa"/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B07" w:rsidRPr="00720B07" w:rsidTr="00A91004">
        <w:trPr>
          <w:trHeight w:val="680"/>
        </w:trPr>
        <w:tc>
          <w:tcPr>
            <w:tcW w:w="624" w:type="dxa"/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5" w:type="dxa"/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B07" w:rsidRPr="00720B07" w:rsidTr="00A91004">
        <w:trPr>
          <w:trHeight w:val="680"/>
        </w:trPr>
        <w:tc>
          <w:tcPr>
            <w:tcW w:w="624" w:type="dxa"/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5" w:type="dxa"/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B07" w:rsidRPr="00720B07" w:rsidRDefault="00720B07" w:rsidP="00720B07">
      <w:pPr>
        <w:pBdr>
          <w:top w:val="single" w:sz="4" w:space="1" w:color="auto"/>
        </w:pBdr>
        <w:spacing w:before="600" w:after="0"/>
        <w:ind w:right="7087"/>
        <w:rPr>
          <w:rFonts w:ascii="Times New Roman" w:hAnsi="Times New Roman" w:cs="Times New Roman"/>
          <w:sz w:val="24"/>
          <w:szCs w:val="24"/>
        </w:rPr>
      </w:pPr>
    </w:p>
    <w:p w:rsidR="00720B07" w:rsidRPr="006E7866" w:rsidRDefault="00720B07" w:rsidP="00720B07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E7866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proofErr w:type="gramStart"/>
      <w:r w:rsidRPr="006E7866">
        <w:rPr>
          <w:rFonts w:ascii="Times New Roman" w:hAnsi="Times New Roman" w:cs="Times New Roman"/>
          <w:sz w:val="20"/>
          <w:szCs w:val="20"/>
        </w:rPr>
        <w:t> У</w:t>
      </w:r>
      <w:proofErr w:type="gramEnd"/>
      <w:r w:rsidRPr="006E7866">
        <w:rPr>
          <w:rFonts w:ascii="Times New Roman" w:hAnsi="Times New Roman" w:cs="Times New Roman"/>
          <w:sz w:val="20"/>
          <w:szCs w:val="20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720B07" w:rsidRPr="006E7866" w:rsidRDefault="00720B07" w:rsidP="00720B07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E7866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6E7866">
        <w:rPr>
          <w:rFonts w:ascii="Times New Roman" w:hAnsi="Times New Roman" w:cs="Times New Roman"/>
          <w:sz w:val="20"/>
          <w:szCs w:val="20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720B07" w:rsidRPr="006E7866" w:rsidRDefault="00720B07" w:rsidP="00720B07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E7866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6E7866">
        <w:rPr>
          <w:rFonts w:ascii="Times New Roman" w:hAnsi="Times New Roman" w:cs="Times New Roman"/>
          <w:sz w:val="20"/>
          <w:szCs w:val="20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720B07" w:rsidRPr="006E7866" w:rsidRDefault="00720B07" w:rsidP="00720B07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E7866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proofErr w:type="gramStart"/>
      <w:r w:rsidRPr="006E7866">
        <w:rPr>
          <w:rFonts w:ascii="Times New Roman" w:hAnsi="Times New Roman" w:cs="Times New Roman"/>
          <w:sz w:val="20"/>
          <w:szCs w:val="20"/>
        </w:rPr>
        <w:t> У</w:t>
      </w:r>
      <w:proofErr w:type="gramEnd"/>
      <w:r w:rsidRPr="006E7866">
        <w:rPr>
          <w:rFonts w:ascii="Times New Roman" w:hAnsi="Times New Roman" w:cs="Times New Roman"/>
          <w:sz w:val="20"/>
          <w:szCs w:val="20"/>
        </w:rP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720B07" w:rsidRPr="00720B07" w:rsidRDefault="00720B07" w:rsidP="00720B07">
      <w:pPr>
        <w:pageBreakBefore/>
        <w:spacing w:after="0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720B07">
        <w:rPr>
          <w:rFonts w:ascii="Times New Roman" w:hAnsi="Times New Roman" w:cs="Times New Roman"/>
          <w:b/>
          <w:sz w:val="24"/>
          <w:szCs w:val="24"/>
        </w:rPr>
        <w:lastRenderedPageBreak/>
        <w:t>5.2. Иные ценные бумаги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155"/>
        <w:gridCol w:w="2495"/>
        <w:gridCol w:w="1758"/>
        <w:gridCol w:w="1418"/>
        <w:gridCol w:w="1531"/>
      </w:tblGrid>
      <w:tr w:rsidR="00720B07" w:rsidRPr="00720B07" w:rsidTr="00A91004">
        <w:tc>
          <w:tcPr>
            <w:tcW w:w="624" w:type="dxa"/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720B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55" w:type="dxa"/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Вид ценной бумаги </w:t>
            </w:r>
            <w:r w:rsidRPr="00720B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495" w:type="dxa"/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 xml:space="preserve">Лицо, </w:t>
            </w:r>
            <w:r w:rsidRPr="00720B0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выпустившее </w:t>
            </w:r>
            <w:r w:rsidRPr="00720B0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ценную </w:t>
            </w:r>
            <w:r w:rsidRPr="00720B07">
              <w:rPr>
                <w:rFonts w:ascii="Times New Roman" w:hAnsi="Times New Roman" w:cs="Times New Roman"/>
                <w:sz w:val="24"/>
                <w:szCs w:val="24"/>
              </w:rPr>
              <w:br/>
              <w:t>бумагу</w:t>
            </w:r>
          </w:p>
        </w:tc>
        <w:tc>
          <w:tcPr>
            <w:tcW w:w="1758" w:type="dxa"/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 xml:space="preserve">Номинальная величина обязательства </w:t>
            </w:r>
            <w:r w:rsidRPr="00720B07"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1418" w:type="dxa"/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1531" w:type="dxa"/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Общая стоимость </w:t>
            </w:r>
            <w:r w:rsidRPr="00720B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B07"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</w:tr>
      <w:tr w:rsidR="00720B07" w:rsidRPr="00720B07" w:rsidTr="00A91004">
        <w:tc>
          <w:tcPr>
            <w:tcW w:w="624" w:type="dxa"/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20B07" w:rsidRPr="00720B07" w:rsidTr="00A91004">
        <w:trPr>
          <w:trHeight w:val="640"/>
        </w:trPr>
        <w:tc>
          <w:tcPr>
            <w:tcW w:w="624" w:type="dxa"/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B07" w:rsidRPr="00720B07" w:rsidTr="00A91004">
        <w:trPr>
          <w:trHeight w:val="640"/>
        </w:trPr>
        <w:tc>
          <w:tcPr>
            <w:tcW w:w="624" w:type="dxa"/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B07" w:rsidRPr="00720B07" w:rsidTr="00A91004">
        <w:trPr>
          <w:trHeight w:val="640"/>
        </w:trPr>
        <w:tc>
          <w:tcPr>
            <w:tcW w:w="624" w:type="dxa"/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B07" w:rsidRPr="00720B07" w:rsidTr="00A91004">
        <w:trPr>
          <w:trHeight w:val="640"/>
        </w:trPr>
        <w:tc>
          <w:tcPr>
            <w:tcW w:w="624" w:type="dxa"/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B07" w:rsidRPr="00720B07" w:rsidTr="00A91004">
        <w:trPr>
          <w:trHeight w:val="640"/>
        </w:trPr>
        <w:tc>
          <w:tcPr>
            <w:tcW w:w="624" w:type="dxa"/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5" w:type="dxa"/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B07" w:rsidRPr="00720B07" w:rsidTr="00A91004">
        <w:trPr>
          <w:trHeight w:val="640"/>
        </w:trPr>
        <w:tc>
          <w:tcPr>
            <w:tcW w:w="624" w:type="dxa"/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5" w:type="dxa"/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B07" w:rsidRPr="006E7866" w:rsidRDefault="00720B07" w:rsidP="00720B07">
      <w:pPr>
        <w:spacing w:before="480"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E7866">
        <w:rPr>
          <w:rFonts w:ascii="Times New Roman" w:hAnsi="Times New Roman" w:cs="Times New Roman"/>
          <w:sz w:val="20"/>
          <w:szCs w:val="20"/>
        </w:rPr>
        <w:t xml:space="preserve">Итого по разделу 5 «Сведения о ценных бумагах» суммарная декларированная стоимость ценных бумаг, включая доли участия в коммерческих организациях (руб.),  </w:t>
      </w:r>
    </w:p>
    <w:p w:rsidR="00720B07" w:rsidRPr="006E7866" w:rsidRDefault="00720B07" w:rsidP="00720B07">
      <w:pPr>
        <w:pBdr>
          <w:top w:val="single" w:sz="4" w:space="1" w:color="auto"/>
        </w:pBdr>
        <w:spacing w:after="0"/>
        <w:ind w:left="7813"/>
        <w:rPr>
          <w:rFonts w:ascii="Times New Roman" w:hAnsi="Times New Roman" w:cs="Times New Roman"/>
          <w:sz w:val="20"/>
          <w:szCs w:val="20"/>
        </w:rPr>
      </w:pPr>
    </w:p>
    <w:p w:rsidR="00720B07" w:rsidRPr="006E7866" w:rsidRDefault="00720B07" w:rsidP="00720B07">
      <w:pPr>
        <w:tabs>
          <w:tab w:val="right" w:pos="9923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6E7866">
        <w:rPr>
          <w:rFonts w:ascii="Times New Roman" w:hAnsi="Times New Roman" w:cs="Times New Roman"/>
          <w:sz w:val="20"/>
          <w:szCs w:val="20"/>
        </w:rPr>
        <w:tab/>
        <w:t>.</w:t>
      </w:r>
    </w:p>
    <w:p w:rsidR="00720B07" w:rsidRPr="006E7866" w:rsidRDefault="00720B07" w:rsidP="00720B07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0"/>
          <w:szCs w:val="20"/>
        </w:rPr>
      </w:pPr>
    </w:p>
    <w:p w:rsidR="00720B07" w:rsidRPr="006E7866" w:rsidRDefault="00720B07" w:rsidP="00720B07">
      <w:pPr>
        <w:pBdr>
          <w:top w:val="single" w:sz="4" w:space="1" w:color="auto"/>
        </w:pBdr>
        <w:spacing w:before="600" w:after="0"/>
        <w:ind w:right="7087"/>
        <w:rPr>
          <w:rFonts w:ascii="Times New Roman" w:hAnsi="Times New Roman" w:cs="Times New Roman"/>
          <w:sz w:val="20"/>
          <w:szCs w:val="20"/>
        </w:rPr>
      </w:pPr>
    </w:p>
    <w:p w:rsidR="00720B07" w:rsidRPr="006E7866" w:rsidRDefault="00720B07" w:rsidP="00720B07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E7866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proofErr w:type="gramStart"/>
      <w:r w:rsidRPr="006E7866">
        <w:rPr>
          <w:rFonts w:ascii="Times New Roman" w:hAnsi="Times New Roman" w:cs="Times New Roman"/>
          <w:sz w:val="20"/>
          <w:szCs w:val="20"/>
        </w:rPr>
        <w:t> У</w:t>
      </w:r>
      <w:proofErr w:type="gramEnd"/>
      <w:r w:rsidRPr="006E7866">
        <w:rPr>
          <w:rFonts w:ascii="Times New Roman" w:hAnsi="Times New Roman" w:cs="Times New Roman"/>
          <w:sz w:val="20"/>
          <w:szCs w:val="20"/>
        </w:rPr>
        <w:t>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  <w:p w:rsidR="00720B07" w:rsidRPr="006E7866" w:rsidRDefault="00720B07" w:rsidP="00720B07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E7866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proofErr w:type="gramStart"/>
      <w:r w:rsidRPr="006E7866">
        <w:rPr>
          <w:rFonts w:ascii="Times New Roman" w:hAnsi="Times New Roman" w:cs="Times New Roman"/>
          <w:sz w:val="20"/>
          <w:szCs w:val="20"/>
        </w:rPr>
        <w:t> У</w:t>
      </w:r>
      <w:proofErr w:type="gramEnd"/>
      <w:r w:rsidRPr="006E7866">
        <w:rPr>
          <w:rFonts w:ascii="Times New Roman" w:hAnsi="Times New Roman" w:cs="Times New Roman"/>
          <w:sz w:val="20"/>
          <w:szCs w:val="20"/>
        </w:rPr>
        <w:t xml:space="preserve">казывается общая стоимость ценных бумаг данного вида исходя из стоимости их приобретения (если </w:t>
      </w:r>
      <w:r w:rsidRPr="006E7866">
        <w:rPr>
          <w:rFonts w:ascii="Times New Roman" w:hAnsi="Times New Roman" w:cs="Times New Roman"/>
          <w:sz w:val="20"/>
          <w:szCs w:val="20"/>
        </w:rPr>
        <w:br/>
        <w:t>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720B07" w:rsidRPr="00720B07" w:rsidRDefault="00720B07" w:rsidP="00720B07">
      <w:pPr>
        <w:pageBreakBefore/>
        <w:spacing w:after="0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720B07">
        <w:rPr>
          <w:rFonts w:ascii="Times New Roman" w:hAnsi="Times New Roman" w:cs="Times New Roman"/>
          <w:b/>
          <w:sz w:val="24"/>
          <w:szCs w:val="24"/>
        </w:rPr>
        <w:lastRenderedPageBreak/>
        <w:t>Раздел 6. Сведения об обязательствах имущественного характера</w:t>
      </w:r>
    </w:p>
    <w:p w:rsidR="00720B07" w:rsidRPr="00720B07" w:rsidRDefault="00720B07" w:rsidP="00720B07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720B07">
        <w:rPr>
          <w:rFonts w:ascii="Times New Roman" w:hAnsi="Times New Roman" w:cs="Times New Roman"/>
          <w:b/>
          <w:sz w:val="24"/>
          <w:szCs w:val="24"/>
        </w:rPr>
        <w:t>6.1. Объекты недвижимого имущества, находящиеся в пользовании </w:t>
      </w:r>
      <w:r w:rsidRPr="00720B07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1985"/>
        <w:gridCol w:w="1985"/>
        <w:gridCol w:w="1871"/>
        <w:gridCol w:w="2268"/>
        <w:gridCol w:w="1247"/>
      </w:tblGrid>
      <w:tr w:rsidR="00720B07" w:rsidRPr="00720B07" w:rsidTr="00A91004">
        <w:tc>
          <w:tcPr>
            <w:tcW w:w="624" w:type="dxa"/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720B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 w:rsidRPr="00720B07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 </w:t>
            </w:r>
            <w:r w:rsidRPr="00720B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Вид и сроки пользования </w:t>
            </w:r>
            <w:r w:rsidRPr="00720B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Основание пользования </w:t>
            </w:r>
            <w:r w:rsidRPr="00720B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68" w:type="dxa"/>
          </w:tcPr>
          <w:p w:rsidR="00720B07" w:rsidRPr="00720B07" w:rsidRDefault="00720B07" w:rsidP="00720B07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720B07">
              <w:rPr>
                <w:rFonts w:ascii="Times New Roman" w:hAnsi="Times New Roman" w:cs="Times New Roman"/>
                <w:sz w:val="24"/>
                <w:szCs w:val="24"/>
              </w:rPr>
              <w:softHyphen/>
              <w:t>нахождение (адрес)</w:t>
            </w:r>
          </w:p>
        </w:tc>
        <w:tc>
          <w:tcPr>
            <w:tcW w:w="1247" w:type="dxa"/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</w:tr>
      <w:tr w:rsidR="00720B07" w:rsidRPr="00720B07" w:rsidTr="00A91004">
        <w:tc>
          <w:tcPr>
            <w:tcW w:w="624" w:type="dxa"/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20B07" w:rsidRPr="00720B07" w:rsidTr="00A91004">
        <w:trPr>
          <w:trHeight w:val="680"/>
        </w:trPr>
        <w:tc>
          <w:tcPr>
            <w:tcW w:w="624" w:type="dxa"/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B07" w:rsidRPr="00720B07" w:rsidTr="00A91004">
        <w:trPr>
          <w:trHeight w:val="680"/>
        </w:trPr>
        <w:tc>
          <w:tcPr>
            <w:tcW w:w="624" w:type="dxa"/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B07" w:rsidRPr="00720B07" w:rsidTr="00A91004">
        <w:trPr>
          <w:trHeight w:val="680"/>
        </w:trPr>
        <w:tc>
          <w:tcPr>
            <w:tcW w:w="624" w:type="dxa"/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B07" w:rsidRPr="00720B07" w:rsidRDefault="00720B07" w:rsidP="00720B07">
      <w:pPr>
        <w:pBdr>
          <w:top w:val="single" w:sz="4" w:space="1" w:color="auto"/>
        </w:pBdr>
        <w:spacing w:before="600" w:after="0"/>
        <w:ind w:right="7087"/>
        <w:rPr>
          <w:rFonts w:ascii="Times New Roman" w:hAnsi="Times New Roman" w:cs="Times New Roman"/>
          <w:sz w:val="24"/>
          <w:szCs w:val="24"/>
        </w:rPr>
      </w:pPr>
    </w:p>
    <w:p w:rsidR="00720B07" w:rsidRPr="000A695E" w:rsidRDefault="00720B07" w:rsidP="00720B07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A695E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proofErr w:type="gramStart"/>
      <w:r w:rsidRPr="000A695E">
        <w:rPr>
          <w:rFonts w:ascii="Times New Roman" w:hAnsi="Times New Roman" w:cs="Times New Roman"/>
          <w:sz w:val="20"/>
          <w:szCs w:val="20"/>
        </w:rPr>
        <w:t> У</w:t>
      </w:r>
      <w:proofErr w:type="gramEnd"/>
      <w:r w:rsidRPr="000A695E">
        <w:rPr>
          <w:rFonts w:ascii="Times New Roman" w:hAnsi="Times New Roman" w:cs="Times New Roman"/>
          <w:sz w:val="20"/>
          <w:szCs w:val="20"/>
        </w:rPr>
        <w:t>казываются по состоянию на отчетную дату.</w:t>
      </w:r>
    </w:p>
    <w:p w:rsidR="00720B07" w:rsidRPr="000A695E" w:rsidRDefault="00720B07" w:rsidP="00720B07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A695E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proofErr w:type="gramStart"/>
      <w:r w:rsidRPr="000A695E">
        <w:rPr>
          <w:rFonts w:ascii="Times New Roman" w:hAnsi="Times New Roman" w:cs="Times New Roman"/>
          <w:sz w:val="20"/>
          <w:szCs w:val="20"/>
        </w:rPr>
        <w:t> У</w:t>
      </w:r>
      <w:proofErr w:type="gramEnd"/>
      <w:r w:rsidRPr="000A695E">
        <w:rPr>
          <w:rFonts w:ascii="Times New Roman" w:hAnsi="Times New Roman" w:cs="Times New Roman"/>
          <w:sz w:val="20"/>
          <w:szCs w:val="20"/>
        </w:rPr>
        <w:t>казывается вид недвижимого имущества (земельный участок, жилой дом, дача и другие).</w:t>
      </w:r>
    </w:p>
    <w:p w:rsidR="00720B07" w:rsidRPr="000A695E" w:rsidRDefault="00720B07" w:rsidP="00720B07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A695E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proofErr w:type="gramStart"/>
      <w:r w:rsidRPr="000A695E">
        <w:rPr>
          <w:rFonts w:ascii="Times New Roman" w:hAnsi="Times New Roman" w:cs="Times New Roman"/>
          <w:sz w:val="20"/>
          <w:szCs w:val="20"/>
        </w:rPr>
        <w:t> У</w:t>
      </w:r>
      <w:proofErr w:type="gramEnd"/>
      <w:r w:rsidRPr="000A695E">
        <w:rPr>
          <w:rFonts w:ascii="Times New Roman" w:hAnsi="Times New Roman" w:cs="Times New Roman"/>
          <w:sz w:val="20"/>
          <w:szCs w:val="20"/>
        </w:rPr>
        <w:t>казываются вид пользования (аренда, безвозмездное пользование и другие) и сроки пользования.</w:t>
      </w:r>
    </w:p>
    <w:p w:rsidR="00EA46DE" w:rsidRDefault="00720B07" w:rsidP="00EA46DE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A695E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proofErr w:type="gramStart"/>
      <w:r w:rsidRPr="000A695E">
        <w:rPr>
          <w:rFonts w:ascii="Times New Roman" w:hAnsi="Times New Roman" w:cs="Times New Roman"/>
          <w:sz w:val="20"/>
          <w:szCs w:val="20"/>
        </w:rPr>
        <w:t> У</w:t>
      </w:r>
      <w:proofErr w:type="gramEnd"/>
      <w:r w:rsidRPr="000A695E">
        <w:rPr>
          <w:rFonts w:ascii="Times New Roman" w:hAnsi="Times New Roman" w:cs="Times New Roman"/>
          <w:sz w:val="20"/>
          <w:szCs w:val="20"/>
        </w:rPr>
        <w:t xml:space="preserve">казываются основание пользования (договор, фактическое предоставление и другие), а также </w:t>
      </w:r>
      <w:r w:rsidRPr="000A695E">
        <w:rPr>
          <w:rFonts w:ascii="Times New Roman" w:hAnsi="Times New Roman" w:cs="Times New Roman"/>
          <w:sz w:val="20"/>
          <w:szCs w:val="20"/>
        </w:rPr>
        <w:br/>
        <w:t>реквизиты (дата, номер) соответствующего договора или акта.</w:t>
      </w:r>
    </w:p>
    <w:p w:rsidR="00EA46DE" w:rsidRPr="00EA46DE" w:rsidRDefault="00EA46DE" w:rsidP="00EA46DE">
      <w:pPr>
        <w:rPr>
          <w:rFonts w:ascii="Times New Roman" w:hAnsi="Times New Roman" w:cs="Times New Roman"/>
          <w:sz w:val="20"/>
          <w:szCs w:val="20"/>
        </w:rPr>
      </w:pPr>
    </w:p>
    <w:p w:rsidR="00EA46DE" w:rsidRPr="00EA46DE" w:rsidRDefault="00EA46DE" w:rsidP="00EA46DE">
      <w:pPr>
        <w:rPr>
          <w:rFonts w:ascii="Times New Roman" w:hAnsi="Times New Roman" w:cs="Times New Roman"/>
          <w:sz w:val="20"/>
          <w:szCs w:val="20"/>
        </w:rPr>
      </w:pPr>
    </w:p>
    <w:p w:rsidR="00EA46DE" w:rsidRDefault="00EA46DE" w:rsidP="00EA46DE">
      <w:pPr>
        <w:rPr>
          <w:rFonts w:ascii="Times New Roman" w:hAnsi="Times New Roman" w:cs="Times New Roman"/>
          <w:sz w:val="20"/>
          <w:szCs w:val="20"/>
        </w:rPr>
      </w:pPr>
    </w:p>
    <w:p w:rsidR="00720B07" w:rsidRPr="00720B07" w:rsidRDefault="00720B07" w:rsidP="00720B07">
      <w:pPr>
        <w:pageBreakBefore/>
        <w:spacing w:after="0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720B07">
        <w:rPr>
          <w:rFonts w:ascii="Times New Roman" w:hAnsi="Times New Roman" w:cs="Times New Roman"/>
          <w:b/>
          <w:sz w:val="24"/>
          <w:szCs w:val="24"/>
        </w:rPr>
        <w:lastRenderedPageBreak/>
        <w:t>6.2. Срочные обязательства финансового характера </w:t>
      </w:r>
      <w:r w:rsidRPr="00720B07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041"/>
        <w:gridCol w:w="1814"/>
        <w:gridCol w:w="1871"/>
        <w:gridCol w:w="851"/>
        <w:gridCol w:w="113"/>
        <w:gridCol w:w="908"/>
        <w:gridCol w:w="1758"/>
      </w:tblGrid>
      <w:tr w:rsidR="00720B07" w:rsidRPr="00720B07" w:rsidTr="00A91004">
        <w:tc>
          <w:tcPr>
            <w:tcW w:w="624" w:type="dxa"/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720B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41" w:type="dxa"/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Содержание обязательства </w:t>
            </w:r>
            <w:r w:rsidRPr="00720B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14" w:type="dxa"/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Кредитор (должник)</w:t>
            </w:r>
            <w:r w:rsidRPr="00720B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Основание возникновения </w:t>
            </w:r>
            <w:r w:rsidRPr="00720B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72" w:type="dxa"/>
            <w:gridSpan w:val="3"/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Сумма обязательства/</w:t>
            </w:r>
            <w:r w:rsidRPr="00720B0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размер обязательства </w:t>
            </w:r>
            <w:r w:rsidRPr="00720B0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состоянию </w:t>
            </w:r>
            <w:r w:rsidRPr="00720B07">
              <w:rPr>
                <w:rFonts w:ascii="Times New Roman" w:hAnsi="Times New Roman" w:cs="Times New Roman"/>
                <w:sz w:val="24"/>
                <w:szCs w:val="24"/>
              </w:rPr>
              <w:br/>
              <w:t>на отчетную дату </w:t>
            </w:r>
            <w:r w:rsidRPr="00720B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B07"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1758" w:type="dxa"/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Условия обязательства </w:t>
            </w:r>
            <w:r w:rsidRPr="00720B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</w:tr>
      <w:tr w:rsidR="00720B07" w:rsidRPr="00720B07" w:rsidTr="00A91004">
        <w:tc>
          <w:tcPr>
            <w:tcW w:w="624" w:type="dxa"/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2" w:type="dxa"/>
            <w:gridSpan w:val="3"/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8" w:type="dxa"/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20B07" w:rsidRPr="00720B07" w:rsidTr="00A91004">
        <w:trPr>
          <w:trHeight w:val="680"/>
        </w:trPr>
        <w:tc>
          <w:tcPr>
            <w:tcW w:w="624" w:type="dxa"/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720B07" w:rsidRPr="00720B07" w:rsidRDefault="00720B07" w:rsidP="00720B0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720B07" w:rsidRPr="00720B07" w:rsidRDefault="00720B07" w:rsidP="00720B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B07" w:rsidRPr="00720B07" w:rsidTr="00A91004">
        <w:trPr>
          <w:trHeight w:val="680"/>
        </w:trPr>
        <w:tc>
          <w:tcPr>
            <w:tcW w:w="624" w:type="dxa"/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720B07" w:rsidRPr="00720B07" w:rsidRDefault="00720B07" w:rsidP="00720B0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720B07" w:rsidRPr="00720B07" w:rsidRDefault="00720B07" w:rsidP="00720B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B07" w:rsidRPr="00720B07" w:rsidTr="00A91004">
        <w:trPr>
          <w:trHeight w:val="680"/>
        </w:trPr>
        <w:tc>
          <w:tcPr>
            <w:tcW w:w="624" w:type="dxa"/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720B07" w:rsidRPr="00720B07" w:rsidRDefault="00720B07" w:rsidP="00720B0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720B07" w:rsidRPr="00720B07" w:rsidRDefault="00720B07" w:rsidP="00720B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B07" w:rsidRPr="00720B07" w:rsidRDefault="00720B07" w:rsidP="00720B07">
      <w:pPr>
        <w:pBdr>
          <w:top w:val="single" w:sz="4" w:space="1" w:color="auto"/>
        </w:pBdr>
        <w:spacing w:before="600" w:after="0"/>
        <w:ind w:right="7087"/>
        <w:rPr>
          <w:rFonts w:ascii="Times New Roman" w:hAnsi="Times New Roman" w:cs="Times New Roman"/>
          <w:sz w:val="24"/>
          <w:szCs w:val="24"/>
        </w:rPr>
      </w:pPr>
    </w:p>
    <w:p w:rsidR="00720B07" w:rsidRPr="000A695E" w:rsidRDefault="00720B07" w:rsidP="00720B07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A695E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proofErr w:type="gramStart"/>
      <w:r w:rsidRPr="000A695E">
        <w:rPr>
          <w:rFonts w:ascii="Times New Roman" w:hAnsi="Times New Roman" w:cs="Times New Roman"/>
          <w:sz w:val="20"/>
          <w:szCs w:val="20"/>
        </w:rPr>
        <w:t> У</w:t>
      </w:r>
      <w:proofErr w:type="gramEnd"/>
      <w:r w:rsidRPr="000A695E">
        <w:rPr>
          <w:rFonts w:ascii="Times New Roman" w:hAnsi="Times New Roman" w:cs="Times New Roman"/>
          <w:sz w:val="20"/>
          <w:szCs w:val="20"/>
        </w:rPr>
        <w:t>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720B07" w:rsidRPr="000A695E" w:rsidRDefault="00720B07" w:rsidP="00720B07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A695E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proofErr w:type="gramStart"/>
      <w:r w:rsidRPr="000A695E">
        <w:rPr>
          <w:rFonts w:ascii="Times New Roman" w:hAnsi="Times New Roman" w:cs="Times New Roman"/>
          <w:sz w:val="20"/>
          <w:szCs w:val="20"/>
        </w:rPr>
        <w:t> У</w:t>
      </w:r>
      <w:proofErr w:type="gramEnd"/>
      <w:r w:rsidRPr="000A695E">
        <w:rPr>
          <w:rFonts w:ascii="Times New Roman" w:hAnsi="Times New Roman" w:cs="Times New Roman"/>
          <w:sz w:val="20"/>
          <w:szCs w:val="20"/>
        </w:rPr>
        <w:t>казывается существо обязательства (заем, кредит и другие).</w:t>
      </w:r>
    </w:p>
    <w:p w:rsidR="00720B07" w:rsidRPr="000A695E" w:rsidRDefault="00720B07" w:rsidP="00720B07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A695E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proofErr w:type="gramStart"/>
      <w:r w:rsidRPr="000A695E">
        <w:rPr>
          <w:rFonts w:ascii="Times New Roman" w:hAnsi="Times New Roman" w:cs="Times New Roman"/>
          <w:sz w:val="20"/>
          <w:szCs w:val="20"/>
        </w:rPr>
        <w:t> У</w:t>
      </w:r>
      <w:proofErr w:type="gramEnd"/>
      <w:r w:rsidRPr="000A695E">
        <w:rPr>
          <w:rFonts w:ascii="Times New Roman" w:hAnsi="Times New Roman" w:cs="Times New Roman"/>
          <w:sz w:val="20"/>
          <w:szCs w:val="20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720B07" w:rsidRPr="000A695E" w:rsidRDefault="00720B07" w:rsidP="00720B07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A695E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proofErr w:type="gramStart"/>
      <w:r w:rsidRPr="000A695E">
        <w:rPr>
          <w:rFonts w:ascii="Times New Roman" w:hAnsi="Times New Roman" w:cs="Times New Roman"/>
          <w:sz w:val="20"/>
          <w:szCs w:val="20"/>
        </w:rPr>
        <w:t> У</w:t>
      </w:r>
      <w:proofErr w:type="gramEnd"/>
      <w:r w:rsidRPr="000A695E">
        <w:rPr>
          <w:rFonts w:ascii="Times New Roman" w:hAnsi="Times New Roman" w:cs="Times New Roman"/>
          <w:sz w:val="20"/>
          <w:szCs w:val="20"/>
        </w:rPr>
        <w:t xml:space="preserve">казываются основание возникновения обязательства, а также реквизиты (дата, номер) </w:t>
      </w:r>
      <w:r w:rsidRPr="000A695E">
        <w:rPr>
          <w:rFonts w:ascii="Times New Roman" w:hAnsi="Times New Roman" w:cs="Times New Roman"/>
          <w:sz w:val="20"/>
          <w:szCs w:val="20"/>
        </w:rPr>
        <w:br/>
        <w:t>соответствующего договора или акта.</w:t>
      </w:r>
    </w:p>
    <w:p w:rsidR="00720B07" w:rsidRPr="000A695E" w:rsidRDefault="00720B07" w:rsidP="00720B07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A695E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proofErr w:type="gramStart"/>
      <w:r w:rsidRPr="000A695E">
        <w:rPr>
          <w:rFonts w:ascii="Times New Roman" w:hAnsi="Times New Roman" w:cs="Times New Roman"/>
          <w:sz w:val="20"/>
          <w:szCs w:val="20"/>
        </w:rPr>
        <w:t> У</w:t>
      </w:r>
      <w:proofErr w:type="gramEnd"/>
      <w:r w:rsidRPr="000A695E">
        <w:rPr>
          <w:rFonts w:ascii="Times New Roman" w:hAnsi="Times New Roman" w:cs="Times New Roman"/>
          <w:sz w:val="20"/>
          <w:szCs w:val="20"/>
        </w:rPr>
        <w:t>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EA46DE" w:rsidRDefault="00720B07" w:rsidP="00720B07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A695E"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proofErr w:type="gramStart"/>
      <w:r w:rsidRPr="000A695E">
        <w:rPr>
          <w:rFonts w:ascii="Times New Roman" w:hAnsi="Times New Roman" w:cs="Times New Roman"/>
          <w:sz w:val="20"/>
          <w:szCs w:val="20"/>
        </w:rPr>
        <w:t> У</w:t>
      </w:r>
      <w:proofErr w:type="gramEnd"/>
      <w:r w:rsidRPr="000A695E">
        <w:rPr>
          <w:rFonts w:ascii="Times New Roman" w:hAnsi="Times New Roman" w:cs="Times New Roman"/>
          <w:sz w:val="20"/>
          <w:szCs w:val="20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EA46DE" w:rsidRPr="00EA46DE" w:rsidRDefault="00EA46DE" w:rsidP="00EA46DE">
      <w:pPr>
        <w:rPr>
          <w:rFonts w:ascii="Times New Roman" w:hAnsi="Times New Roman" w:cs="Times New Roman"/>
          <w:sz w:val="20"/>
          <w:szCs w:val="20"/>
        </w:rPr>
      </w:pPr>
    </w:p>
    <w:p w:rsidR="00EA46DE" w:rsidRDefault="00EA46DE" w:rsidP="00EA46DE">
      <w:pPr>
        <w:rPr>
          <w:rFonts w:ascii="Times New Roman" w:hAnsi="Times New Roman" w:cs="Times New Roman"/>
          <w:sz w:val="20"/>
          <w:szCs w:val="20"/>
        </w:rPr>
      </w:pPr>
    </w:p>
    <w:p w:rsidR="00EA46DE" w:rsidRDefault="00EA46DE" w:rsidP="00EA46DE">
      <w:pPr>
        <w:rPr>
          <w:rFonts w:ascii="Times New Roman" w:hAnsi="Times New Roman" w:cs="Times New Roman"/>
          <w:sz w:val="20"/>
          <w:szCs w:val="20"/>
        </w:rPr>
      </w:pPr>
    </w:p>
    <w:p w:rsidR="00720B07" w:rsidRPr="00720B07" w:rsidRDefault="00720B07" w:rsidP="00720B07">
      <w:pPr>
        <w:pageBreakBefore/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B07">
        <w:rPr>
          <w:rFonts w:ascii="Times New Roman" w:hAnsi="Times New Roman" w:cs="Times New Roman"/>
          <w:b/>
          <w:sz w:val="24"/>
          <w:szCs w:val="24"/>
        </w:rPr>
        <w:lastRenderedPageBreak/>
        <w:t>Раздел 7. 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005"/>
        <w:gridCol w:w="3005"/>
        <w:gridCol w:w="3119"/>
      </w:tblGrid>
      <w:tr w:rsidR="00720B07" w:rsidRPr="00720B07" w:rsidTr="00A91004">
        <w:tc>
          <w:tcPr>
            <w:tcW w:w="851" w:type="dxa"/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720B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05" w:type="dxa"/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Вид имущества</w:t>
            </w:r>
          </w:p>
        </w:tc>
        <w:tc>
          <w:tcPr>
            <w:tcW w:w="3005" w:type="dxa"/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Приобретатель </w:t>
            </w:r>
            <w:r w:rsidRPr="00720B0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имущества </w:t>
            </w:r>
            <w:r w:rsidRPr="00720B07">
              <w:rPr>
                <w:rFonts w:ascii="Times New Roman" w:hAnsi="Times New Roman" w:cs="Times New Roman"/>
                <w:sz w:val="24"/>
                <w:szCs w:val="24"/>
              </w:rPr>
              <w:br/>
              <w:t>по сделке </w:t>
            </w:r>
            <w:r w:rsidRPr="00720B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9" w:type="dxa"/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</w:t>
            </w:r>
            <w:r w:rsidRPr="00720B0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отчуждения </w:t>
            </w:r>
            <w:r w:rsidRPr="00720B07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 </w:t>
            </w:r>
            <w:r w:rsidRPr="00720B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720B07" w:rsidRPr="00720B07" w:rsidTr="00A91004">
        <w:tc>
          <w:tcPr>
            <w:tcW w:w="851" w:type="dxa"/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20B07" w:rsidRPr="00720B07" w:rsidTr="00A91004">
        <w:tc>
          <w:tcPr>
            <w:tcW w:w="851" w:type="dxa"/>
            <w:tcBorders>
              <w:bottom w:val="nil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bottom w:val="nil"/>
            </w:tcBorders>
          </w:tcPr>
          <w:p w:rsidR="00720B07" w:rsidRPr="00720B07" w:rsidRDefault="00720B07" w:rsidP="00720B07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Земельные участки:</w:t>
            </w:r>
          </w:p>
        </w:tc>
        <w:tc>
          <w:tcPr>
            <w:tcW w:w="3005" w:type="dxa"/>
            <w:tcBorders>
              <w:bottom w:val="nil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B07" w:rsidRPr="00720B07" w:rsidTr="00A91004">
        <w:tc>
          <w:tcPr>
            <w:tcW w:w="851" w:type="dxa"/>
            <w:tcBorders>
              <w:top w:val="nil"/>
              <w:bottom w:val="nil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720B07" w:rsidRPr="00720B07" w:rsidRDefault="00720B07" w:rsidP="00720B07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B07" w:rsidRPr="00720B07" w:rsidTr="00A91004">
        <w:tc>
          <w:tcPr>
            <w:tcW w:w="851" w:type="dxa"/>
            <w:tcBorders>
              <w:top w:val="nil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720B07" w:rsidRPr="00720B07" w:rsidRDefault="00720B07" w:rsidP="00720B07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B07" w:rsidRPr="00720B07" w:rsidTr="00A91004">
        <w:tc>
          <w:tcPr>
            <w:tcW w:w="851" w:type="dxa"/>
            <w:tcBorders>
              <w:bottom w:val="nil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bottom w:val="nil"/>
            </w:tcBorders>
          </w:tcPr>
          <w:p w:rsidR="00720B07" w:rsidRPr="00720B07" w:rsidRDefault="00720B07" w:rsidP="00720B07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3005" w:type="dxa"/>
            <w:tcBorders>
              <w:bottom w:val="nil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B07" w:rsidRPr="00720B07" w:rsidTr="00A91004">
        <w:tc>
          <w:tcPr>
            <w:tcW w:w="851" w:type="dxa"/>
            <w:tcBorders>
              <w:top w:val="nil"/>
              <w:bottom w:val="nil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720B07" w:rsidRPr="00720B07" w:rsidRDefault="00720B07" w:rsidP="00720B07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B07" w:rsidRPr="00720B07" w:rsidTr="00A91004">
        <w:tc>
          <w:tcPr>
            <w:tcW w:w="851" w:type="dxa"/>
            <w:tcBorders>
              <w:top w:val="nil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720B07" w:rsidRPr="00720B07" w:rsidRDefault="00720B07" w:rsidP="00720B07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B07" w:rsidRPr="00720B07" w:rsidTr="00A91004">
        <w:tc>
          <w:tcPr>
            <w:tcW w:w="851" w:type="dxa"/>
            <w:tcBorders>
              <w:bottom w:val="nil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bottom w:val="nil"/>
            </w:tcBorders>
          </w:tcPr>
          <w:p w:rsidR="00720B07" w:rsidRPr="00720B07" w:rsidRDefault="00720B07" w:rsidP="00720B07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B07" w:rsidRPr="00720B07" w:rsidTr="00A91004">
        <w:tc>
          <w:tcPr>
            <w:tcW w:w="851" w:type="dxa"/>
            <w:tcBorders>
              <w:top w:val="nil"/>
              <w:bottom w:val="nil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720B07" w:rsidRPr="00720B07" w:rsidRDefault="00720B07" w:rsidP="00720B07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B07" w:rsidRPr="00720B07" w:rsidTr="00A91004">
        <w:tc>
          <w:tcPr>
            <w:tcW w:w="851" w:type="dxa"/>
            <w:tcBorders>
              <w:top w:val="nil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720B07" w:rsidRPr="00720B07" w:rsidRDefault="00720B07" w:rsidP="00720B07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B07" w:rsidRPr="00720B07" w:rsidTr="00A91004">
        <w:tc>
          <w:tcPr>
            <w:tcW w:w="851" w:type="dxa"/>
            <w:tcBorders>
              <w:bottom w:val="nil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:rsidR="00720B07" w:rsidRPr="00720B07" w:rsidRDefault="00720B07" w:rsidP="00720B07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Ценные бумаги:</w:t>
            </w:r>
          </w:p>
        </w:tc>
        <w:tc>
          <w:tcPr>
            <w:tcW w:w="3005" w:type="dxa"/>
            <w:tcBorders>
              <w:bottom w:val="nil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B07" w:rsidRPr="00720B07" w:rsidTr="00A91004">
        <w:tc>
          <w:tcPr>
            <w:tcW w:w="851" w:type="dxa"/>
            <w:tcBorders>
              <w:top w:val="nil"/>
              <w:bottom w:val="nil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720B07" w:rsidRPr="00720B07" w:rsidRDefault="00720B07" w:rsidP="00720B07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B07" w:rsidRPr="00720B07" w:rsidTr="00A91004">
        <w:tc>
          <w:tcPr>
            <w:tcW w:w="851" w:type="dxa"/>
            <w:tcBorders>
              <w:top w:val="nil"/>
            </w:tcBorders>
          </w:tcPr>
          <w:p w:rsidR="00720B07" w:rsidRPr="00720B07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720B07" w:rsidRPr="00720B07" w:rsidRDefault="00720B07" w:rsidP="00720B07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B0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720B07" w:rsidRPr="00720B07" w:rsidRDefault="00720B07" w:rsidP="00720B07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B07" w:rsidRPr="00720B07" w:rsidRDefault="00720B07" w:rsidP="00720B07">
      <w:pPr>
        <w:pBdr>
          <w:top w:val="single" w:sz="4" w:space="1" w:color="auto"/>
        </w:pBdr>
        <w:spacing w:before="600" w:after="0"/>
        <w:ind w:right="7087"/>
        <w:rPr>
          <w:rFonts w:ascii="Times New Roman" w:hAnsi="Times New Roman" w:cs="Times New Roman"/>
          <w:sz w:val="24"/>
          <w:szCs w:val="24"/>
        </w:rPr>
      </w:pPr>
    </w:p>
    <w:p w:rsidR="00720B07" w:rsidRPr="00EA46DE" w:rsidRDefault="00720B07" w:rsidP="00720B07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A46DE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proofErr w:type="gramStart"/>
      <w:r w:rsidRPr="00EA46DE">
        <w:rPr>
          <w:rFonts w:ascii="Times New Roman" w:hAnsi="Times New Roman" w:cs="Times New Roman"/>
          <w:sz w:val="20"/>
          <w:szCs w:val="20"/>
        </w:rPr>
        <w:t> У</w:t>
      </w:r>
      <w:proofErr w:type="gramEnd"/>
      <w:r w:rsidRPr="00EA46DE">
        <w:rPr>
          <w:rFonts w:ascii="Times New Roman" w:hAnsi="Times New Roman" w:cs="Times New Roman"/>
          <w:sz w:val="20"/>
          <w:szCs w:val="20"/>
        </w:rPr>
        <w:t>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720B07" w:rsidRPr="00EA46DE" w:rsidRDefault="00720B07" w:rsidP="00720B07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A46DE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proofErr w:type="gramStart"/>
      <w:r w:rsidRPr="00EA46DE">
        <w:rPr>
          <w:rFonts w:ascii="Times New Roman" w:hAnsi="Times New Roman" w:cs="Times New Roman"/>
          <w:sz w:val="20"/>
          <w:szCs w:val="20"/>
        </w:rPr>
        <w:t> У</w:t>
      </w:r>
      <w:proofErr w:type="gramEnd"/>
      <w:r w:rsidRPr="00EA46DE">
        <w:rPr>
          <w:rFonts w:ascii="Times New Roman" w:hAnsi="Times New Roman" w:cs="Times New Roman"/>
          <w:sz w:val="20"/>
          <w:szCs w:val="20"/>
        </w:rPr>
        <w:t>казываются основания прекращения права собственности (наименование и реквизиты (дата, номер) соответствующего договора или акта).</w:t>
      </w:r>
    </w:p>
    <w:p w:rsidR="00720B07" w:rsidRPr="00EA46DE" w:rsidRDefault="00720B07" w:rsidP="00720B07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EA46DE">
        <w:rPr>
          <w:rFonts w:ascii="Times New Roman" w:hAnsi="Times New Roman" w:cs="Times New Roman"/>
          <w:sz w:val="20"/>
          <w:szCs w:val="20"/>
        </w:rPr>
        <w:t>Достоверность и полноту настоящих сведений подтверждаю.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6124"/>
      </w:tblGrid>
      <w:tr w:rsidR="00720B07" w:rsidRPr="00EA46DE" w:rsidTr="00A91004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0B07" w:rsidRPr="00EA46DE" w:rsidRDefault="00720B07" w:rsidP="00720B0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46D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B07" w:rsidRPr="00EA46DE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0B07" w:rsidRPr="00EA46DE" w:rsidRDefault="00720B07" w:rsidP="00720B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46D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B07" w:rsidRPr="00EA46DE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0B07" w:rsidRPr="00EA46DE" w:rsidRDefault="00720B07" w:rsidP="00720B0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46D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B07" w:rsidRPr="00EA46DE" w:rsidRDefault="00720B07" w:rsidP="00720B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0B07" w:rsidRPr="00EA46DE" w:rsidRDefault="00720B07" w:rsidP="00720B07">
            <w:pPr>
              <w:spacing w:after="0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A46D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EA46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B07" w:rsidRPr="00EA46DE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B07" w:rsidRPr="00EA46DE" w:rsidTr="00A91004">
        <w:tblPrEx>
          <w:tblCellMar>
            <w:top w:w="0" w:type="dxa"/>
            <w:bottom w:w="0" w:type="dxa"/>
          </w:tblCellMar>
        </w:tblPrEx>
        <w:tc>
          <w:tcPr>
            <w:tcW w:w="198" w:type="dxa"/>
          </w:tcPr>
          <w:p w:rsidR="00720B07" w:rsidRPr="00EA46DE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720B07" w:rsidRPr="00EA46DE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</w:tcPr>
          <w:p w:rsidR="00720B07" w:rsidRPr="00EA46DE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720B07" w:rsidRPr="00EA46DE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720B07" w:rsidRPr="00EA46DE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720B07" w:rsidRPr="00EA46DE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720B07" w:rsidRPr="00EA46DE" w:rsidRDefault="00720B07" w:rsidP="00720B07">
            <w:pPr>
              <w:spacing w:after="0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4" w:type="dxa"/>
          </w:tcPr>
          <w:p w:rsidR="00720B07" w:rsidRPr="00EA46DE" w:rsidRDefault="00720B07" w:rsidP="00720B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6DE">
              <w:rPr>
                <w:rFonts w:ascii="Times New Roman" w:hAnsi="Times New Roman" w:cs="Times New Roman"/>
                <w:sz w:val="20"/>
                <w:szCs w:val="20"/>
              </w:rPr>
              <w:t>(подпись лица, представляющего сведения)</w:t>
            </w:r>
          </w:p>
        </w:tc>
      </w:tr>
    </w:tbl>
    <w:p w:rsidR="00720B07" w:rsidRPr="00EA46DE" w:rsidRDefault="00720B07" w:rsidP="00720B07">
      <w:pPr>
        <w:spacing w:before="360" w:after="0"/>
        <w:rPr>
          <w:rFonts w:ascii="Times New Roman" w:hAnsi="Times New Roman" w:cs="Times New Roman"/>
          <w:sz w:val="20"/>
          <w:szCs w:val="20"/>
        </w:rPr>
      </w:pPr>
    </w:p>
    <w:p w:rsidR="00720B07" w:rsidRPr="00EA46DE" w:rsidRDefault="00720B07" w:rsidP="00720B07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A46DE">
        <w:rPr>
          <w:rFonts w:ascii="Times New Roman" w:hAnsi="Times New Roman" w:cs="Times New Roman"/>
          <w:sz w:val="20"/>
          <w:szCs w:val="20"/>
        </w:rPr>
        <w:t>(Ф.И.О. и подпись лица, принявшего справку)</w:t>
      </w:r>
    </w:p>
    <w:p w:rsidR="00720B07" w:rsidRPr="00720B07" w:rsidRDefault="00720B07" w:rsidP="00720B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45AE" w:rsidRPr="00720B07" w:rsidRDefault="00FE45AE" w:rsidP="00720B07">
      <w:pPr>
        <w:tabs>
          <w:tab w:val="left" w:pos="3585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FE45AE" w:rsidRPr="00720B07" w:rsidSect="009260AF">
      <w:pgSz w:w="11907" w:h="16840"/>
      <w:pgMar w:top="1134" w:right="567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1D4" w:rsidRDefault="006F71D4" w:rsidP="009260AF">
      <w:pPr>
        <w:spacing w:after="0" w:line="240" w:lineRule="auto"/>
      </w:pPr>
      <w:r>
        <w:separator/>
      </w:r>
    </w:p>
  </w:endnote>
  <w:endnote w:type="continuationSeparator" w:id="0">
    <w:p w:rsidR="006F71D4" w:rsidRDefault="006F71D4" w:rsidP="00926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1D4" w:rsidRDefault="006F71D4" w:rsidP="009260AF">
      <w:pPr>
        <w:spacing w:after="0" w:line="240" w:lineRule="auto"/>
      </w:pPr>
      <w:r>
        <w:separator/>
      </w:r>
    </w:p>
  </w:footnote>
  <w:footnote w:type="continuationSeparator" w:id="0">
    <w:p w:rsidR="006F71D4" w:rsidRDefault="006F71D4" w:rsidP="009260AF">
      <w:pPr>
        <w:spacing w:after="0" w:line="240" w:lineRule="auto"/>
      </w:pPr>
      <w:r>
        <w:continuationSeparator/>
      </w:r>
    </w:p>
  </w:footnote>
  <w:footnote w:id="1">
    <w:p w:rsidR="00720B07" w:rsidRDefault="00720B07" w:rsidP="00720B07">
      <w:pPr>
        <w:pStyle w:val="ab"/>
        <w:ind w:firstLine="567"/>
        <w:jc w:val="both"/>
      </w:pPr>
      <w:r w:rsidRPr="00B871DA">
        <w:rPr>
          <w:rStyle w:val="ad"/>
        </w:rPr>
        <w:footnoteRef/>
      </w:r>
      <w:r w:rsidRPr="00B871DA">
        <w:t> 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2">
    <w:p w:rsidR="00720B07" w:rsidRDefault="00720B07" w:rsidP="00720B07">
      <w:pPr>
        <w:pStyle w:val="ab"/>
        <w:ind w:firstLine="567"/>
        <w:jc w:val="both"/>
      </w:pPr>
      <w:r w:rsidRPr="00B871DA">
        <w:rPr>
          <w:rStyle w:val="ad"/>
        </w:rPr>
        <w:footnoteRef/>
      </w:r>
      <w:r w:rsidRPr="00B871DA">
        <w:t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E10C0"/>
    <w:multiLevelType w:val="hybridMultilevel"/>
    <w:tmpl w:val="8FD0ACDE"/>
    <w:lvl w:ilvl="0" w:tplc="D930BF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7F9"/>
    <w:rsid w:val="000A695E"/>
    <w:rsid w:val="000A7296"/>
    <w:rsid w:val="001152B3"/>
    <w:rsid w:val="00121D3D"/>
    <w:rsid w:val="00136F12"/>
    <w:rsid w:val="003D547B"/>
    <w:rsid w:val="003F79AC"/>
    <w:rsid w:val="0040260D"/>
    <w:rsid w:val="004B76C9"/>
    <w:rsid w:val="00501C9B"/>
    <w:rsid w:val="005F0655"/>
    <w:rsid w:val="006B3749"/>
    <w:rsid w:val="006E185C"/>
    <w:rsid w:val="006E7866"/>
    <w:rsid w:val="006F71D4"/>
    <w:rsid w:val="00720B07"/>
    <w:rsid w:val="0074509C"/>
    <w:rsid w:val="007D1782"/>
    <w:rsid w:val="007D2982"/>
    <w:rsid w:val="008725C7"/>
    <w:rsid w:val="009207FD"/>
    <w:rsid w:val="009260AF"/>
    <w:rsid w:val="009E042E"/>
    <w:rsid w:val="00A95C74"/>
    <w:rsid w:val="00B75B0E"/>
    <w:rsid w:val="00D31B5B"/>
    <w:rsid w:val="00D60213"/>
    <w:rsid w:val="00D64CD1"/>
    <w:rsid w:val="00DA67E6"/>
    <w:rsid w:val="00E3704A"/>
    <w:rsid w:val="00EA46DE"/>
    <w:rsid w:val="00EC30FA"/>
    <w:rsid w:val="00EC5B41"/>
    <w:rsid w:val="00F268DF"/>
    <w:rsid w:val="00F337F9"/>
    <w:rsid w:val="00F43C2C"/>
    <w:rsid w:val="00FE45AE"/>
    <w:rsid w:val="00FF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2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A7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26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60AF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926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60AF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F43C2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E0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042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FE45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rsid w:val="00720B0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720B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rsid w:val="00720B07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2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A7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26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60AF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926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60AF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F43C2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E0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042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FE45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rsid w:val="00720B0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720B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rsid w:val="00720B0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2977</Words>
  <Characters>16974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2018-08-14T06:15:00Z</cp:lastPrinted>
  <dcterms:created xsi:type="dcterms:W3CDTF">2018-08-14T06:42:00Z</dcterms:created>
  <dcterms:modified xsi:type="dcterms:W3CDTF">2018-08-14T06:42:00Z</dcterms:modified>
</cp:coreProperties>
</file>