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F5" w:rsidRDefault="009B2FF5" w:rsidP="00F67A27">
      <w:pPr>
        <w:spacing w:after="120" w:line="240" w:lineRule="auto"/>
        <w:jc w:val="center"/>
        <w:rPr>
          <w:b/>
          <w:bCs/>
          <w:szCs w:val="24"/>
          <w:lang w:eastAsia="ru-RU"/>
        </w:rPr>
      </w:pPr>
      <w:r w:rsidRPr="00857860">
        <w:rPr>
          <w:noProof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1.75pt;visibility:visible">
            <v:imagedata r:id="rId5" o:title=""/>
          </v:shape>
        </w:pict>
      </w:r>
    </w:p>
    <w:p w:rsidR="009B2FF5" w:rsidRPr="007C583F" w:rsidRDefault="009B2FF5" w:rsidP="00F67A27">
      <w:pPr>
        <w:spacing w:after="120" w:line="240" w:lineRule="auto"/>
        <w:ind w:right="-185"/>
        <w:jc w:val="center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>АДМИНИСТРАЦИЯ МУНИЦИПАЛЬНОГО ОБРАЗОВАНИЯ «ГЛАЗОВСКИЙ РАЙОН»</w:t>
      </w:r>
    </w:p>
    <w:p w:rsidR="009B2FF5" w:rsidRPr="007C583F" w:rsidRDefault="009B2FF5" w:rsidP="007C583F">
      <w:pPr>
        <w:spacing w:after="120" w:line="240" w:lineRule="auto"/>
        <w:jc w:val="center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>«ГЛАЗ ЁРОС» МУНИЦИПАЛ КЫЛДЫТЭТЛЭН АДМИНИСТРАЦИЕЗ</w:t>
      </w:r>
    </w:p>
    <w:p w:rsidR="009B2FF5" w:rsidRPr="007C583F" w:rsidRDefault="009B2FF5" w:rsidP="007C583F">
      <w:pPr>
        <w:spacing w:after="120" w:line="240" w:lineRule="auto"/>
        <w:jc w:val="center"/>
        <w:rPr>
          <w:b/>
          <w:bCs/>
          <w:szCs w:val="24"/>
          <w:lang w:eastAsia="ru-RU"/>
        </w:rPr>
      </w:pPr>
    </w:p>
    <w:p w:rsidR="009B2FF5" w:rsidRPr="007C583F" w:rsidRDefault="009B2FF5" w:rsidP="007C583F">
      <w:pPr>
        <w:spacing w:after="120" w:line="240" w:lineRule="auto"/>
        <w:jc w:val="center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>(АДМИНИСТРАЦИЯ ГЛАЗОВСКОГО РАЙОНА)</w:t>
      </w:r>
    </w:p>
    <w:p w:rsidR="009B2FF5" w:rsidRPr="007C583F" w:rsidRDefault="009B2FF5" w:rsidP="007C583F">
      <w:pPr>
        <w:spacing w:after="120" w:line="240" w:lineRule="auto"/>
        <w:jc w:val="center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 xml:space="preserve">       (ГЛАЗ ЁРОСЛЭН АДМИНИСТРАЦИЕЗ)</w:t>
      </w:r>
    </w:p>
    <w:p w:rsidR="009B2FF5" w:rsidRPr="007C583F" w:rsidRDefault="009B2FF5" w:rsidP="007C583F">
      <w:pPr>
        <w:spacing w:line="240" w:lineRule="auto"/>
        <w:rPr>
          <w:szCs w:val="24"/>
          <w:lang w:eastAsia="ru-RU"/>
        </w:rPr>
      </w:pPr>
    </w:p>
    <w:p w:rsidR="009B2FF5" w:rsidRPr="007C583F" w:rsidRDefault="009B2FF5" w:rsidP="007C583F">
      <w:pPr>
        <w:keepNext/>
        <w:spacing w:line="240" w:lineRule="auto"/>
        <w:jc w:val="center"/>
        <w:outlineLvl w:val="0"/>
        <w:rPr>
          <w:b/>
          <w:szCs w:val="24"/>
          <w:lang w:eastAsia="ru-RU"/>
        </w:rPr>
      </w:pPr>
      <w:r w:rsidRPr="007C583F">
        <w:rPr>
          <w:b/>
          <w:szCs w:val="24"/>
          <w:lang w:eastAsia="ru-RU"/>
        </w:rPr>
        <w:t>ПОСТАНОВЛЕНИЕ</w:t>
      </w:r>
    </w:p>
    <w:p w:rsidR="009B2FF5" w:rsidRPr="007C583F" w:rsidRDefault="009B2FF5" w:rsidP="007C583F">
      <w:pPr>
        <w:spacing w:line="240" w:lineRule="auto"/>
        <w:rPr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9B2FF5" w:rsidRPr="006E33EB" w:rsidTr="00475B4F">
        <w:tc>
          <w:tcPr>
            <w:tcW w:w="4785" w:type="dxa"/>
          </w:tcPr>
          <w:p w:rsidR="009B2FF5" w:rsidRPr="007C583F" w:rsidRDefault="009B2FF5" w:rsidP="007C583F">
            <w:pPr>
              <w:spacing w:line="240" w:lineRule="auto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30</w:t>
            </w:r>
            <w:r w:rsidRPr="007C583F">
              <w:rPr>
                <w:b/>
                <w:szCs w:val="24"/>
                <w:lang w:eastAsia="ru-RU"/>
              </w:rPr>
              <w:t xml:space="preserve"> </w:t>
            </w:r>
            <w:r>
              <w:rPr>
                <w:b/>
                <w:szCs w:val="24"/>
                <w:lang w:eastAsia="ru-RU"/>
              </w:rPr>
              <w:t xml:space="preserve">апреля </w:t>
            </w:r>
            <w:r w:rsidRPr="007C583F">
              <w:rPr>
                <w:b/>
                <w:szCs w:val="24"/>
                <w:lang w:eastAsia="ru-RU"/>
              </w:rPr>
              <w:t>2013 года</w:t>
            </w:r>
          </w:p>
        </w:tc>
        <w:tc>
          <w:tcPr>
            <w:tcW w:w="4785" w:type="dxa"/>
          </w:tcPr>
          <w:p w:rsidR="009B2FF5" w:rsidRPr="007C583F" w:rsidRDefault="009B2FF5" w:rsidP="007C583F">
            <w:pPr>
              <w:spacing w:line="240" w:lineRule="auto"/>
              <w:jc w:val="right"/>
              <w:rPr>
                <w:b/>
                <w:szCs w:val="24"/>
                <w:lang w:eastAsia="ru-RU"/>
              </w:rPr>
            </w:pPr>
            <w:r w:rsidRPr="007C583F">
              <w:rPr>
                <w:b/>
                <w:szCs w:val="24"/>
                <w:lang w:eastAsia="ru-RU"/>
              </w:rPr>
              <w:t xml:space="preserve">                                    № </w:t>
            </w:r>
            <w:r>
              <w:rPr>
                <w:b/>
                <w:szCs w:val="24"/>
                <w:lang w:eastAsia="ru-RU"/>
              </w:rPr>
              <w:t>45</w:t>
            </w:r>
          </w:p>
        </w:tc>
      </w:tr>
    </w:tbl>
    <w:p w:rsidR="009B2FF5" w:rsidRPr="007C583F" w:rsidRDefault="009B2FF5" w:rsidP="007C583F">
      <w:pPr>
        <w:spacing w:line="240" w:lineRule="auto"/>
        <w:ind w:left="-360"/>
        <w:jc w:val="center"/>
        <w:rPr>
          <w:b/>
          <w:bCs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ind w:left="-360"/>
        <w:jc w:val="center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>город Глазов</w:t>
      </w:r>
    </w:p>
    <w:p w:rsidR="009B2FF5" w:rsidRPr="007C583F" w:rsidRDefault="009B2FF5" w:rsidP="007C583F">
      <w:pPr>
        <w:spacing w:line="240" w:lineRule="auto"/>
        <w:rPr>
          <w:b/>
          <w:bCs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b/>
          <w:szCs w:val="24"/>
          <w:lang w:eastAsia="ru-RU"/>
        </w:rPr>
      </w:pPr>
      <w:r w:rsidRPr="007C583F">
        <w:rPr>
          <w:b/>
          <w:szCs w:val="24"/>
          <w:lang w:eastAsia="ru-RU"/>
        </w:rPr>
        <w:t>О</w:t>
      </w:r>
      <w:r>
        <w:rPr>
          <w:b/>
          <w:szCs w:val="24"/>
          <w:lang w:eastAsia="ru-RU"/>
        </w:rPr>
        <w:t>б</w:t>
      </w:r>
      <w:r w:rsidRPr="007C583F">
        <w:rPr>
          <w:b/>
          <w:szCs w:val="24"/>
          <w:lang w:eastAsia="ru-RU"/>
        </w:rPr>
        <w:t xml:space="preserve"> </w:t>
      </w:r>
      <w:r>
        <w:rPr>
          <w:b/>
          <w:szCs w:val="24"/>
          <w:lang w:eastAsia="ru-RU"/>
        </w:rPr>
        <w:t xml:space="preserve">утверждении муниципальной целевой программы </w:t>
      </w:r>
    </w:p>
    <w:p w:rsidR="009B2FF5" w:rsidRDefault="009B2FF5" w:rsidP="007C583F">
      <w:pPr>
        <w:spacing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«Развитие внутреннего и въездного туризма </w:t>
      </w:r>
    </w:p>
    <w:p w:rsidR="009B2FF5" w:rsidRPr="007C583F" w:rsidRDefault="009B2FF5" w:rsidP="007C583F">
      <w:pPr>
        <w:spacing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в Глазовском районе на 2013-2015 годы»</w:t>
      </w:r>
    </w:p>
    <w:p w:rsidR="009B2FF5" w:rsidRPr="007C583F" w:rsidRDefault="009B2FF5" w:rsidP="007C583F">
      <w:pPr>
        <w:spacing w:line="240" w:lineRule="auto"/>
        <w:jc w:val="both"/>
        <w:rPr>
          <w:b/>
          <w:szCs w:val="24"/>
          <w:lang w:eastAsia="ru-RU"/>
        </w:rPr>
      </w:pPr>
    </w:p>
    <w:p w:rsidR="009B2FF5" w:rsidRDefault="009B2FF5" w:rsidP="007C583F">
      <w:pPr>
        <w:spacing w:line="240" w:lineRule="auto"/>
        <w:ind w:firstLine="426"/>
        <w:jc w:val="both"/>
        <w:rPr>
          <w:b/>
          <w:szCs w:val="24"/>
          <w:lang w:eastAsia="ru-RU"/>
        </w:rPr>
      </w:pPr>
      <w:r>
        <w:rPr>
          <w:szCs w:val="24"/>
          <w:lang w:eastAsia="ru-RU"/>
        </w:rPr>
        <w:t>Р</w:t>
      </w:r>
      <w:r w:rsidRPr="007C583F">
        <w:rPr>
          <w:szCs w:val="24"/>
          <w:lang w:eastAsia="ru-RU"/>
        </w:rPr>
        <w:t>уководствуясь п. 2</w:t>
      </w:r>
      <w:r>
        <w:rPr>
          <w:szCs w:val="24"/>
          <w:lang w:eastAsia="ru-RU"/>
        </w:rPr>
        <w:t>8</w:t>
      </w:r>
      <w:r w:rsidRPr="007C583F">
        <w:rPr>
          <w:szCs w:val="24"/>
          <w:lang w:eastAsia="ru-RU"/>
        </w:rPr>
        <w:t xml:space="preserve"> статьи 34 Устава муниципального образования «Глазовский район» </w:t>
      </w:r>
      <w:r w:rsidRPr="007C583F">
        <w:rPr>
          <w:b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9B2FF5" w:rsidRPr="007C583F" w:rsidRDefault="009B2FF5" w:rsidP="007C583F">
      <w:pPr>
        <w:spacing w:line="240" w:lineRule="auto"/>
        <w:ind w:firstLine="426"/>
        <w:jc w:val="both"/>
        <w:rPr>
          <w:b/>
          <w:szCs w:val="24"/>
          <w:lang w:eastAsia="ru-RU"/>
        </w:rPr>
      </w:pPr>
    </w:p>
    <w:p w:rsidR="009B2FF5" w:rsidRDefault="009B2FF5" w:rsidP="005B57F4">
      <w:pPr>
        <w:pStyle w:val="ListParagraph"/>
        <w:numPr>
          <w:ilvl w:val="0"/>
          <w:numId w:val="1"/>
        </w:numPr>
        <w:spacing w:line="240" w:lineRule="auto"/>
        <w:ind w:left="0" w:firstLine="426"/>
        <w:jc w:val="both"/>
        <w:rPr>
          <w:szCs w:val="24"/>
          <w:lang w:eastAsia="ru-RU"/>
        </w:rPr>
      </w:pPr>
      <w:r w:rsidRPr="007C583F">
        <w:rPr>
          <w:szCs w:val="24"/>
          <w:lang w:eastAsia="ru-RU"/>
        </w:rPr>
        <w:t>Утвердить прилагаемую муниципальную целевую программу «Развитие внутреннего и въездного туризма в Глазовском районе на 2013-2015 годы»</w:t>
      </w:r>
    </w:p>
    <w:p w:rsidR="009B2FF5" w:rsidRDefault="009B2FF5" w:rsidP="005B57F4">
      <w:pPr>
        <w:pStyle w:val="ListParagraph"/>
        <w:spacing w:line="240" w:lineRule="auto"/>
        <w:ind w:left="426"/>
        <w:jc w:val="both"/>
        <w:rPr>
          <w:szCs w:val="24"/>
          <w:lang w:eastAsia="ru-RU"/>
        </w:rPr>
      </w:pPr>
    </w:p>
    <w:p w:rsidR="009B2FF5" w:rsidRDefault="009B2FF5" w:rsidP="005B57F4">
      <w:pPr>
        <w:pStyle w:val="ListParagraph"/>
        <w:numPr>
          <w:ilvl w:val="0"/>
          <w:numId w:val="1"/>
        </w:numPr>
        <w:spacing w:line="240" w:lineRule="auto"/>
        <w:ind w:left="0" w:firstLine="426"/>
        <w:jc w:val="both"/>
        <w:rPr>
          <w:szCs w:val="24"/>
          <w:lang w:eastAsia="ru-RU"/>
        </w:rPr>
      </w:pPr>
      <w:r>
        <w:t xml:space="preserve">Заместителю главы Администрации муниципального образования «Глазовский район» - начальнику управления финансов Коростелевой Л.Н. предусмотреть финансирование </w:t>
      </w:r>
      <w:r w:rsidRPr="005B57F4">
        <w:rPr>
          <w:szCs w:val="24"/>
          <w:lang w:eastAsia="ru-RU"/>
        </w:rPr>
        <w:t>муниципальной целевой программы «Развитие внутреннего и въездного туризма в Глазовском районе на 2013-2015 годы»</w:t>
      </w:r>
    </w:p>
    <w:p w:rsidR="009B2FF5" w:rsidRPr="005B57F4" w:rsidRDefault="009B2FF5" w:rsidP="005B57F4">
      <w:pPr>
        <w:pStyle w:val="ListParagraph"/>
        <w:rPr>
          <w:szCs w:val="24"/>
          <w:lang w:eastAsia="ru-RU"/>
        </w:rPr>
      </w:pPr>
    </w:p>
    <w:p w:rsidR="009B2FF5" w:rsidRPr="005B57F4" w:rsidRDefault="009B2FF5" w:rsidP="005B57F4">
      <w:pPr>
        <w:pStyle w:val="ListParagraph"/>
        <w:numPr>
          <w:ilvl w:val="0"/>
          <w:numId w:val="1"/>
        </w:numPr>
        <w:spacing w:line="240" w:lineRule="auto"/>
        <w:ind w:left="0" w:firstLine="426"/>
        <w:jc w:val="both"/>
        <w:rPr>
          <w:szCs w:val="24"/>
          <w:lang w:eastAsia="ru-RU"/>
        </w:rPr>
      </w:pPr>
      <w:r w:rsidRPr="005B57F4">
        <w:rPr>
          <w:szCs w:val="24"/>
          <w:lang w:eastAsia="ru-RU"/>
        </w:rPr>
        <w:t>Контроль за исполнением постановления возложить на заместителя главы Администрации муниципального образования «Глазовский район» В.В. Наговицына.</w:t>
      </w:r>
    </w:p>
    <w:p w:rsidR="009B2FF5" w:rsidRPr="007C583F" w:rsidRDefault="009B2FF5" w:rsidP="007C583F">
      <w:pPr>
        <w:spacing w:line="240" w:lineRule="auto"/>
        <w:jc w:val="both"/>
        <w:rPr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jc w:val="both"/>
        <w:rPr>
          <w:b/>
          <w:bCs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jc w:val="both"/>
        <w:rPr>
          <w:b/>
          <w:bCs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jc w:val="both"/>
        <w:rPr>
          <w:b/>
          <w:bCs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 xml:space="preserve">Первый заместитель главы Администрации </w:t>
      </w:r>
    </w:p>
    <w:p w:rsidR="009B2FF5" w:rsidRPr="007C583F" w:rsidRDefault="009B2FF5" w:rsidP="007C583F">
      <w:pPr>
        <w:spacing w:line="240" w:lineRule="auto"/>
        <w:jc w:val="both"/>
        <w:rPr>
          <w:b/>
          <w:szCs w:val="24"/>
          <w:lang w:eastAsia="ru-RU"/>
        </w:rPr>
      </w:pPr>
      <w:r w:rsidRPr="007C583F">
        <w:rPr>
          <w:b/>
          <w:bCs/>
          <w:szCs w:val="24"/>
          <w:lang w:eastAsia="ru-RU"/>
        </w:rPr>
        <w:t xml:space="preserve">муниципального </w:t>
      </w:r>
      <w:r w:rsidRPr="007C583F">
        <w:rPr>
          <w:b/>
          <w:szCs w:val="24"/>
          <w:lang w:eastAsia="ru-RU"/>
        </w:rPr>
        <w:t>образования «Глазовский район» -</w:t>
      </w:r>
    </w:p>
    <w:p w:rsidR="009B2FF5" w:rsidRPr="007C583F" w:rsidRDefault="009B2FF5" w:rsidP="007C583F">
      <w:pPr>
        <w:spacing w:line="240" w:lineRule="auto"/>
        <w:jc w:val="both"/>
        <w:rPr>
          <w:b/>
          <w:szCs w:val="24"/>
          <w:lang w:eastAsia="ru-RU"/>
        </w:rPr>
      </w:pPr>
      <w:r w:rsidRPr="007C583F">
        <w:rPr>
          <w:b/>
          <w:szCs w:val="24"/>
          <w:lang w:eastAsia="ru-RU"/>
        </w:rPr>
        <w:t>начальник управления сельского хозяйства</w:t>
      </w:r>
      <w:r w:rsidRPr="007C583F">
        <w:rPr>
          <w:b/>
          <w:szCs w:val="24"/>
          <w:lang w:eastAsia="ru-RU"/>
        </w:rPr>
        <w:tab/>
        <w:t xml:space="preserve">                                        Г.А. Аверкиева                                              </w:t>
      </w:r>
    </w:p>
    <w:p w:rsidR="009B2FF5" w:rsidRPr="007C583F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rPr>
          <w:sz w:val="20"/>
          <w:szCs w:val="24"/>
          <w:lang w:eastAsia="ru-RU"/>
        </w:rPr>
      </w:pPr>
    </w:p>
    <w:p w:rsidR="009B2FF5" w:rsidRPr="007C583F" w:rsidRDefault="009B2FF5" w:rsidP="007C583F">
      <w:pPr>
        <w:spacing w:line="240" w:lineRule="auto"/>
        <w:rPr>
          <w:sz w:val="20"/>
          <w:szCs w:val="24"/>
          <w:lang w:eastAsia="ru-RU"/>
        </w:rPr>
      </w:pPr>
      <w:r w:rsidRPr="007C583F">
        <w:rPr>
          <w:sz w:val="20"/>
          <w:szCs w:val="24"/>
          <w:lang w:eastAsia="ru-RU"/>
        </w:rPr>
        <w:t>Е.Н. Баженов</w:t>
      </w:r>
    </w:p>
    <w:p w:rsidR="009B2FF5" w:rsidRDefault="009B2FF5" w:rsidP="005B57F4">
      <w:pPr>
        <w:spacing w:line="240" w:lineRule="auto"/>
      </w:pPr>
      <w:r w:rsidRPr="007C583F">
        <w:rPr>
          <w:sz w:val="20"/>
          <w:szCs w:val="24"/>
          <w:lang w:eastAsia="ru-RU"/>
        </w:rPr>
        <w:t>5 33 18</w:t>
      </w:r>
      <w:bookmarkStart w:id="0" w:name="_GoBack"/>
      <w:bookmarkEnd w:id="0"/>
    </w:p>
    <w:sectPr w:rsidR="009B2FF5" w:rsidSect="00F67A27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C5E3F"/>
    <w:multiLevelType w:val="hybridMultilevel"/>
    <w:tmpl w:val="4442E6B0"/>
    <w:lvl w:ilvl="0" w:tplc="86CEFECA">
      <w:start w:val="1"/>
      <w:numFmt w:val="decimal"/>
      <w:lvlText w:val="%1."/>
      <w:lvlJc w:val="left"/>
      <w:pPr>
        <w:ind w:left="1302" w:hanging="8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83F"/>
    <w:rsid w:val="00007CFD"/>
    <w:rsid w:val="000B7ED6"/>
    <w:rsid w:val="00240FCB"/>
    <w:rsid w:val="002B32B4"/>
    <w:rsid w:val="00394159"/>
    <w:rsid w:val="00475B4F"/>
    <w:rsid w:val="005B57F4"/>
    <w:rsid w:val="006E33EB"/>
    <w:rsid w:val="007C583F"/>
    <w:rsid w:val="00857860"/>
    <w:rsid w:val="0099589E"/>
    <w:rsid w:val="009B2FF5"/>
    <w:rsid w:val="00BF66D7"/>
    <w:rsid w:val="00DF715F"/>
    <w:rsid w:val="00F6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FD"/>
    <w:pPr>
      <w:spacing w:line="276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C5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5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206</Words>
  <Characters>1178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Пользователь</cp:lastModifiedBy>
  <cp:revision>3</cp:revision>
  <dcterms:created xsi:type="dcterms:W3CDTF">2013-05-06T04:55:00Z</dcterms:created>
  <dcterms:modified xsi:type="dcterms:W3CDTF">2013-05-20T13:06:00Z</dcterms:modified>
</cp:coreProperties>
</file>