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0F" w:rsidRDefault="003E030F" w:rsidP="003E030F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3E030F" w:rsidRDefault="003E030F" w:rsidP="003E030F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3E030F" w:rsidRDefault="003E030F" w:rsidP="003E030F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030F" w:rsidRDefault="003E030F" w:rsidP="003E030F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E030F" w:rsidRDefault="003E030F" w:rsidP="003E030F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22 апреля  2016 года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№ 15</w:t>
      </w:r>
    </w:p>
    <w:p w:rsidR="003E030F" w:rsidRDefault="003E030F" w:rsidP="003E030F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/>
          <w:b/>
          <w:sz w:val="24"/>
          <w:szCs w:val="24"/>
        </w:rPr>
        <w:t>дам</w:t>
      </w:r>
      <w:proofErr w:type="spellEnd"/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pacing w:val="-3"/>
          <w:sz w:val="24"/>
          <w:szCs w:val="24"/>
          <w:highlight w:val="white"/>
        </w:rPr>
      </w:pP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О внесении изменений в Порядок осуществления муниципального жилищного контроля на территории муниципального образования 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«Адамское»,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утвержденный постановлением Администрации муниципального образования 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«Адамское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от 07.08.2014 № 42 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На основании протеста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Глазовской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межрайонной прокуратуры от 29.03.2016 № 37-2016, в соответствии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ч.ч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4.1, 4.2, 4.3, 5 ст. 20 Жилищного кодекса РФ, ч. 16 ст. 10 Федерального закона от  26 декабря 2008 года N 294-ФЗ «О </w:t>
      </w:r>
      <w:hyperlink r:id="rId5" w:history="1">
        <w:r>
          <w:rPr>
            <w:rStyle w:val="a3"/>
            <w:rFonts w:ascii="Times New Roman CYR" w:hAnsi="Times New Roman CYR" w:cs="Times New Roman CYR"/>
            <w:color w:val="auto"/>
            <w:sz w:val="24"/>
            <w:szCs w:val="24"/>
            <w:u w:val="none"/>
          </w:rPr>
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HYPERLINK</w:t>
        </w:r>
        <w:r>
          <w:rPr>
            <w:rStyle w:val="a3"/>
            <w:vanish/>
            <w:color w:val="auto"/>
            <w:sz w:val="24"/>
            <w:szCs w:val="24"/>
            <w:u w:val="none"/>
          </w:rPr>
          <w:t xml:space="preserve"> "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consultantplus</w:t>
        </w:r>
        <w:r>
          <w:rPr>
            <w:rStyle w:val="a3"/>
            <w:vanish/>
            <w:color w:val="auto"/>
            <w:sz w:val="24"/>
            <w:szCs w:val="24"/>
            <w:u w:val="none"/>
          </w:rPr>
          <w:t>://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offline</w:t>
        </w:r>
        <w:r>
          <w:rPr>
            <w:rStyle w:val="a3"/>
            <w:vanish/>
            <w:color w:val="auto"/>
            <w:sz w:val="24"/>
            <w:szCs w:val="24"/>
            <w:u w:val="none"/>
          </w:rPr>
          <w:t>/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ref</w:t>
        </w:r>
        <w:r>
          <w:rPr>
            <w:rStyle w:val="a3"/>
            <w:vanish/>
            <w:color w:val="auto"/>
            <w:sz w:val="24"/>
            <w:szCs w:val="24"/>
            <w:u w:val="none"/>
          </w:rPr>
          <w:t>=4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F</w:t>
        </w:r>
        <w:r>
          <w:rPr>
            <w:rStyle w:val="a3"/>
            <w:vanish/>
            <w:color w:val="auto"/>
            <w:sz w:val="24"/>
            <w:szCs w:val="24"/>
            <w:u w:val="none"/>
          </w:rPr>
          <w:t>4252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D</w:t>
        </w:r>
        <w:r>
          <w:rPr>
            <w:rStyle w:val="a3"/>
            <w:vanish/>
            <w:color w:val="auto"/>
            <w:sz w:val="24"/>
            <w:szCs w:val="24"/>
            <w:u w:val="none"/>
          </w:rPr>
          <w:t>0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E</w:t>
        </w:r>
        <w:r>
          <w:rPr>
            <w:rStyle w:val="a3"/>
            <w:vanish/>
            <w:color w:val="auto"/>
            <w:sz w:val="24"/>
            <w:szCs w:val="24"/>
            <w:u w:val="none"/>
          </w:rPr>
          <w:t>1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BF</w:t>
        </w:r>
        <w:r>
          <w:rPr>
            <w:rStyle w:val="a3"/>
            <w:vanish/>
            <w:color w:val="auto"/>
            <w:sz w:val="24"/>
            <w:szCs w:val="24"/>
            <w:u w:val="none"/>
          </w:rPr>
          <w:t>3549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D</w:t>
        </w:r>
        <w:r>
          <w:rPr>
            <w:rStyle w:val="a3"/>
            <w:vanish/>
            <w:color w:val="auto"/>
            <w:sz w:val="24"/>
            <w:szCs w:val="24"/>
            <w:u w:val="none"/>
          </w:rPr>
          <w:t>101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D</w:t>
        </w:r>
        <w:r>
          <w:rPr>
            <w:rStyle w:val="a3"/>
            <w:vanish/>
            <w:color w:val="auto"/>
            <w:sz w:val="24"/>
            <w:szCs w:val="24"/>
            <w:u w:val="none"/>
          </w:rPr>
          <w:t>8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EE</w:t>
        </w:r>
        <w:r>
          <w:rPr>
            <w:rStyle w:val="a3"/>
            <w:vanish/>
            <w:color w:val="auto"/>
            <w:sz w:val="24"/>
            <w:szCs w:val="24"/>
            <w:u w:val="none"/>
          </w:rPr>
          <w:t>63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D</w:t>
        </w:r>
        <w:r>
          <w:rPr>
            <w:rStyle w:val="a3"/>
            <w:vanish/>
            <w:color w:val="auto"/>
            <w:sz w:val="24"/>
            <w:szCs w:val="24"/>
            <w:u w:val="none"/>
          </w:rPr>
          <w:t>95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D</w:t>
        </w:r>
        <w:r>
          <w:rPr>
            <w:rStyle w:val="a3"/>
            <w:vanish/>
            <w:color w:val="auto"/>
            <w:sz w:val="24"/>
            <w:szCs w:val="24"/>
            <w:u w:val="none"/>
          </w:rPr>
          <w:t>4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D</w:t>
        </w:r>
        <w:r>
          <w:rPr>
            <w:rStyle w:val="a3"/>
            <w:vanish/>
            <w:color w:val="auto"/>
            <w:sz w:val="24"/>
            <w:szCs w:val="24"/>
            <w:u w:val="none"/>
          </w:rPr>
          <w:t>30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B</w:t>
        </w:r>
        <w:r>
          <w:rPr>
            <w:rStyle w:val="a3"/>
            <w:vanish/>
            <w:color w:val="auto"/>
            <w:sz w:val="24"/>
            <w:szCs w:val="24"/>
            <w:u w:val="none"/>
          </w:rPr>
          <w:t>550831960281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E</w:t>
        </w:r>
        <w:r>
          <w:rPr>
            <w:rStyle w:val="a3"/>
            <w:vanish/>
            <w:color w:val="auto"/>
            <w:sz w:val="24"/>
            <w:szCs w:val="24"/>
            <w:u w:val="none"/>
          </w:rPr>
          <w:t>753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C</w:t>
        </w:r>
        <w:r>
          <w:rPr>
            <w:rStyle w:val="a3"/>
            <w:vanish/>
            <w:color w:val="auto"/>
            <w:sz w:val="24"/>
            <w:szCs w:val="24"/>
            <w:u w:val="none"/>
          </w:rPr>
          <w:t>2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D</w:t>
        </w:r>
        <w:r>
          <w:rPr>
            <w:rStyle w:val="a3"/>
            <w:vanish/>
            <w:color w:val="auto"/>
            <w:sz w:val="24"/>
            <w:szCs w:val="24"/>
            <w:u w:val="none"/>
          </w:rPr>
          <w:t>71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E</w:t>
        </w:r>
        <w:r>
          <w:rPr>
            <w:rStyle w:val="a3"/>
            <w:vanish/>
            <w:color w:val="auto"/>
            <w:sz w:val="24"/>
            <w:szCs w:val="24"/>
            <w:u w:val="none"/>
          </w:rPr>
          <w:t>4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AECEE</w:t>
        </w:r>
        <w:r>
          <w:rPr>
            <w:rStyle w:val="a3"/>
            <w:vanish/>
            <w:color w:val="auto"/>
            <w:sz w:val="24"/>
            <w:szCs w:val="24"/>
            <w:u w:val="none"/>
          </w:rPr>
          <w:t>25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DD</w:t>
        </w:r>
        <w:r>
          <w:rPr>
            <w:rStyle w:val="a3"/>
            <w:vanish/>
            <w:color w:val="auto"/>
            <w:sz w:val="24"/>
            <w:szCs w:val="24"/>
            <w:u w:val="none"/>
          </w:rPr>
          <w:t>5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DA</w:t>
        </w:r>
        <w:r>
          <w:rPr>
            <w:rStyle w:val="a3"/>
            <w:vanish/>
            <w:color w:val="auto"/>
            <w:sz w:val="24"/>
            <w:szCs w:val="24"/>
            <w:u w:val="none"/>
          </w:rPr>
          <w:t>252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D</w:t>
        </w:r>
        <w:r>
          <w:rPr>
            <w:rStyle w:val="a3"/>
            <w:vanish/>
            <w:color w:val="auto"/>
            <w:sz w:val="24"/>
            <w:szCs w:val="24"/>
            <w:u w:val="none"/>
          </w:rPr>
          <w:t>18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D</w:t>
        </w:r>
        <w:r>
          <w:rPr>
            <w:rStyle w:val="a3"/>
            <w:vanish/>
            <w:color w:val="auto"/>
            <w:sz w:val="24"/>
            <w:szCs w:val="24"/>
            <w:u w:val="none"/>
          </w:rPr>
          <w:t>948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p</w:t>
        </w:r>
        <w:r>
          <w:rPr>
            <w:rStyle w:val="a3"/>
            <w:vanish/>
            <w:color w:val="auto"/>
            <w:sz w:val="24"/>
            <w:szCs w:val="24"/>
            <w:u w:val="none"/>
          </w:rPr>
          <w:t>714</w:t>
        </w:r>
        <w:r>
          <w:rPr>
            <w:rStyle w:val="a3"/>
            <w:vanish/>
            <w:color w:val="auto"/>
            <w:sz w:val="24"/>
            <w:szCs w:val="24"/>
            <w:u w:val="none"/>
            <w:lang w:val="en-US"/>
          </w:rPr>
          <w:t>E</w:t>
        </w:r>
        <w:r>
          <w:rPr>
            <w:rStyle w:val="a3"/>
            <w:vanish/>
            <w:color w:val="auto"/>
            <w:sz w:val="24"/>
            <w:szCs w:val="24"/>
            <w:u w:val="none"/>
          </w:rPr>
          <w:t>"</w:t>
        </w:r>
        <w:r>
          <w:rPr>
            <w:rStyle w:val="a3"/>
            <w:color w:val="auto"/>
            <w:sz w:val="24"/>
            <w:szCs w:val="24"/>
            <w:u w:val="none"/>
          </w:rPr>
          <w:t>»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руководствуясь Уставом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«Адамское», 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Администрация муниципального образования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Адамское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ПОСТАНОВЛЯЕТ: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3E030F" w:rsidRDefault="003E030F" w:rsidP="003E030F">
      <w:pPr>
        <w:tabs>
          <w:tab w:val="left" w:pos="540"/>
        </w:tabs>
        <w:spacing w:line="240" w:lineRule="auto"/>
        <w:ind w:right="-5"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Протест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межрайонной прокуратуры от 29.03.2016 г. № 37 -2016 на постановление от 07.08.2014 № 42 «Об</w:t>
      </w: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утверждении Порядок осуществления муниципального жилищного контроля на территории </w:t>
      </w:r>
      <w:r>
        <w:rPr>
          <w:rFonts w:ascii="Times New Roman" w:hAnsi="Times New Roman"/>
          <w:bCs/>
          <w:color w:val="000000"/>
          <w:sz w:val="24"/>
          <w:szCs w:val="24"/>
        </w:rPr>
        <w:t>муниципального образования «Адамское»</w:t>
      </w:r>
      <w:r>
        <w:rPr>
          <w:rFonts w:ascii="Times New Roman" w:hAnsi="Times New Roman"/>
          <w:sz w:val="24"/>
          <w:szCs w:val="24"/>
        </w:rPr>
        <w:t>» удовлетворить.</w:t>
      </w:r>
    </w:p>
    <w:p w:rsidR="003E030F" w:rsidRDefault="003E030F" w:rsidP="003E030F">
      <w:pPr>
        <w:tabs>
          <w:tab w:val="left" w:pos="540"/>
        </w:tabs>
        <w:spacing w:line="240" w:lineRule="auto"/>
        <w:ind w:right="-5"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Внести в </w:t>
      </w:r>
      <w:r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Порядок </w:t>
      </w:r>
      <w:r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осуществления муниципального жилищного контроля на территории </w:t>
      </w:r>
      <w:r>
        <w:rPr>
          <w:rFonts w:ascii="Times New Roman" w:hAnsi="Times New Roman"/>
          <w:bCs/>
          <w:color w:val="000000"/>
          <w:spacing w:val="-11"/>
          <w:sz w:val="24"/>
          <w:szCs w:val="24"/>
        </w:rPr>
        <w:t>муниципального образования «Адамское», утвержденный</w:t>
      </w:r>
      <w:r>
        <w:rPr>
          <w:rFonts w:ascii="Times New Roman" w:hAnsi="Times New Roman"/>
          <w:sz w:val="24"/>
          <w:szCs w:val="24"/>
        </w:rPr>
        <w:t xml:space="preserve"> постановлением от 07.08.2014 № 42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(далее по тексту – Порядок),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b/>
          <w:sz w:val="24"/>
          <w:szCs w:val="24"/>
        </w:rPr>
        <w:t>Пункт 7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Порядка изложить в следующей редакции: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Должностные лица органов муниципального жилищного контроля, являющиеся соответственно муниципальными жилищными инспекторами, в порядке, установленном законодательством Российской Федерации, имеют право: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государственного жилищного надзора,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наймодателями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наймодателям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нанимателям жилых помещений в таких домах, к заключению и исполнению договоров найма жилых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помещений жилищного фонда социального использования и договоров найма жилых помещений, соблюдение лицами, предусмотренными в соответствии с </w:t>
      </w:r>
      <w:hyperlink r:id="rId6" w:history="1">
        <w:r>
          <w:rPr>
            <w:rStyle w:val="a3"/>
            <w:rFonts w:ascii="Times New Roman CYR" w:hAnsi="Times New Roman CYR" w:cs="Times New Roman CYR"/>
            <w:color w:val="auto"/>
            <w:sz w:val="24"/>
            <w:szCs w:val="24"/>
            <w:u w:val="none"/>
          </w:rPr>
          <w:t>частью 2 статьи 91.18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Жилищного Кодекса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РФ,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r:id="rId7" w:history="1">
        <w:r>
          <w:rPr>
            <w:rStyle w:val="a3"/>
            <w:rFonts w:ascii="Times New Roman CYR" w:hAnsi="Times New Roman CYR" w:cs="Times New Roman CYR"/>
            <w:color w:val="auto"/>
            <w:sz w:val="24"/>
            <w:szCs w:val="24"/>
          </w:rPr>
          <w:t>статьей 162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Жилищного Кодекса РФ, правомерность утверждения условий этого договора и его заключения, правомерность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8" w:history="1">
        <w:r>
          <w:rPr>
            <w:rStyle w:val="a3"/>
            <w:rFonts w:ascii="Times New Roman CYR" w:hAnsi="Times New Roman CYR" w:cs="Times New Roman CYR"/>
            <w:color w:val="auto"/>
            <w:sz w:val="24"/>
            <w:szCs w:val="24"/>
          </w:rPr>
          <w:t>части 1 статьи 164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Жилищного Кодекса РФ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proofErr w:type="gramEnd"/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направления такого предписания несоответствия устава товарищества собственников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b/>
          <w:sz w:val="24"/>
          <w:szCs w:val="24"/>
        </w:rPr>
        <w:t>В пункте 15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Порядка подпункты 1 и 2 заменить подпунктами 1,2,3 следующего содержания: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«1) </w:t>
      </w:r>
      <w:r>
        <w:rPr>
          <w:rFonts w:ascii="Times New Roman CYR" w:hAnsi="Times New Roman CYR" w:cs="Times New Roman CYR"/>
          <w:sz w:val="24"/>
          <w:szCs w:val="24"/>
        </w:rPr>
        <w:t>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2)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наймодателем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жилых помещений в котором является лицо, деятельность которого подлежит проверке; 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окончания проведения последней плановой проверки юридического лица, индивидуального предпринимателя</w:t>
      </w:r>
      <w:r>
        <w:rPr>
          <w:rFonts w:ascii="Times New Roman" w:hAnsi="Times New Roman"/>
          <w:sz w:val="24"/>
          <w:szCs w:val="24"/>
        </w:rPr>
        <w:t>».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b/>
          <w:sz w:val="24"/>
          <w:szCs w:val="24"/>
        </w:rPr>
        <w:t>Пункт 16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Порядка исключить.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b/>
          <w:sz w:val="24"/>
          <w:szCs w:val="24"/>
        </w:rPr>
        <w:t>Пункт 17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Порядка исключить.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5) </w:t>
      </w:r>
      <w:r>
        <w:rPr>
          <w:rFonts w:ascii="Times New Roman CYR" w:hAnsi="Times New Roman CYR" w:cs="Times New Roman CYR"/>
          <w:b/>
          <w:sz w:val="24"/>
          <w:szCs w:val="24"/>
        </w:rPr>
        <w:t>Пункт 19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Порядка изложить в следующей редакции: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Основаниями для проведения внеплановой проверки наряду с основаниями, указанными в </w:t>
      </w:r>
      <w:hyperlink r:id="rId9" w:history="1">
        <w:r>
          <w:rPr>
            <w:rStyle w:val="a3"/>
            <w:rFonts w:ascii="Times New Roman CYR" w:hAnsi="Times New Roman CYR" w:cs="Times New Roman CYR"/>
            <w:color w:val="auto"/>
            <w:sz w:val="24"/>
            <w:szCs w:val="24"/>
            <w:u w:val="none"/>
          </w:rPr>
          <w:t>части 2 статьи 10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Федерального закона от 26 декабря 2008 года № 294-ФЗ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являются: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-  поступления,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10" w:history="1">
        <w:r>
          <w:rPr>
            <w:rStyle w:val="a3"/>
            <w:rFonts w:ascii="Times New Roman CYR" w:hAnsi="Times New Roman CYR" w:cs="Times New Roman CYR"/>
            <w:color w:val="auto"/>
            <w:sz w:val="24"/>
            <w:szCs w:val="24"/>
            <w:u w:val="none"/>
          </w:rPr>
          <w:t>части 1 статьи 164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Жилищного Кодекса РФ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11" w:history="1">
        <w:r>
          <w:rPr>
            <w:rStyle w:val="a3"/>
            <w:rFonts w:ascii="Times New Roman CYR" w:hAnsi="Times New Roman CYR" w:cs="Times New Roman CYR"/>
            <w:color w:val="auto"/>
            <w:sz w:val="24"/>
            <w:szCs w:val="24"/>
            <w:u w:val="none"/>
          </w:rPr>
          <w:t>частью 2 статьи 162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Жилищного Кодекса РФ,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нарушения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наймодателями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наймодателям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нанимателям жилых помещений в таких домах, к заключению и исполнению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договоров найма жилых помещений жилищного фонда социального использования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 CYR" w:hAnsi="Times New Roman CYR" w:cs="Times New Roman CYR"/>
          <w:sz w:val="24"/>
          <w:szCs w:val="24"/>
        </w:rPr>
        <w:t>Проверки деятельности региональных операторов проводятся с любой периодичностью и без формирования ежегодного плана проведения плановых проверок. Срок проведения проверок не ограничивается.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</w:t>
      </w:r>
      <w:r>
        <w:rPr>
          <w:rFonts w:ascii="Times New Roman" w:hAnsi="Times New Roman"/>
          <w:sz w:val="24"/>
          <w:szCs w:val="24"/>
        </w:rPr>
        <w:t>».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6) </w:t>
      </w:r>
      <w:r>
        <w:rPr>
          <w:rFonts w:ascii="Times New Roman CYR" w:hAnsi="Times New Roman CYR" w:cs="Times New Roman CYR"/>
          <w:b/>
          <w:sz w:val="24"/>
          <w:szCs w:val="24"/>
        </w:rPr>
        <w:t>Пункт 21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Порядка исключить.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7) </w:t>
      </w:r>
      <w:r>
        <w:rPr>
          <w:rFonts w:ascii="Times New Roman CYR" w:hAnsi="Times New Roman CYR" w:cs="Times New Roman CYR"/>
          <w:b/>
          <w:sz w:val="24"/>
          <w:szCs w:val="24"/>
        </w:rPr>
        <w:t>Подпункт б) пункта 24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Порядка изложить в следующей редакции: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«б) </w:t>
      </w:r>
      <w:r>
        <w:rPr>
          <w:rFonts w:ascii="Times New Roman CYR" w:hAnsi="Times New Roman CYR" w:cs="Times New Roman CYR"/>
          <w:sz w:val="24"/>
          <w:szCs w:val="24"/>
        </w:rPr>
        <w:t>в случае, если внеплановая проверка производится по основаниям, за исключением оснований проведения, указанных в ч. 4.2 ст. 20 Жилищного кодекса РФ, п. 19 настоящего Порядка, уведомление юридического лица, индивидуального предпринимателя органом муниципального контроля не менее чем за двадцать четыре часа до начала ее проведения любым доступным способом</w:t>
      </w:r>
      <w:r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Настоящее постановление вступает в силу с момента подписания.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Глава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3E030F" w:rsidRDefault="003E030F" w:rsidP="003E0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образования </w:t>
      </w:r>
      <w:r>
        <w:rPr>
          <w:rFonts w:ascii="Times New Roman" w:hAnsi="Times New Roman"/>
          <w:b/>
          <w:bCs/>
          <w:sz w:val="24"/>
          <w:szCs w:val="24"/>
        </w:rPr>
        <w:t xml:space="preserve">«Адамское»                                                                  К.С.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Растегаев</w:t>
      </w:r>
      <w:proofErr w:type="spellEnd"/>
    </w:p>
    <w:p w:rsidR="003E030F" w:rsidRDefault="003E030F" w:rsidP="003E030F"/>
    <w:p w:rsidR="003E030F" w:rsidRDefault="003E030F" w:rsidP="003E030F"/>
    <w:p w:rsidR="00146DAE" w:rsidRDefault="00146DAE"/>
    <w:sectPr w:rsidR="0014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C3"/>
    <w:rsid w:val="00146DAE"/>
    <w:rsid w:val="003046C3"/>
    <w:rsid w:val="003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30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E030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E030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E0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3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30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E030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E030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E0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3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055313642B001377D8A5901F055007C9C2ADAFAE2C46Fd6j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C8DAF1D6C4733C30E059DE2C5ECDC68AA055313642B001377D8A5901F055007C9C2ADAFAE3CC62d6jB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8DAF1D6C4733C30E059DE2C5ECDC68AA055313642B001377D8A5901F055007C9C2ADAFAE2C663d6jBL" TargetMode="External"/><Relationship Id="rId11" Type="http://schemas.openxmlformats.org/officeDocument/2006/relationships/hyperlink" Target="consultantplus://offline/ref=7DFBBA1E3115BDD4A2E741DEBC76872B8AC9E530B5E6519B35785E814680885EBE540D2AF064yAL" TargetMode="External"/><Relationship Id="rId5" Type="http://schemas.openxmlformats.org/officeDocument/2006/relationships/hyperlink" Target="consultantplus://offline/ref=4F4252D0E1BF3549D101D8EE63D95D4D30B550831960281E753C2D71E4AECEE25DD5DA252D18D948p714E" TargetMode="External"/><Relationship Id="rId10" Type="http://schemas.openxmlformats.org/officeDocument/2006/relationships/hyperlink" Target="consultantplus://offline/ref=7DFBBA1E3115BDD4A2E741DEBC76872B8AC9E530B5E6519B35785E814680885EBE540D2FF249506963y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FBBA1E3115BDD4A2E741DEBC76872B8AC8E533B0EF519B35785E814680885EBE540D2FF248506E63y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2016-04-22T09:09:00Z</cp:lastPrinted>
  <dcterms:created xsi:type="dcterms:W3CDTF">2016-04-22T09:09:00Z</dcterms:created>
  <dcterms:modified xsi:type="dcterms:W3CDTF">2016-04-22T09:16:00Z</dcterms:modified>
</cp:coreProperties>
</file>