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«Глазовский район»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следующее.</w:t>
      </w:r>
    </w:p>
    <w:p w:rsidR="00342599" w:rsidRPr="00342599" w:rsidRDefault="00007309" w:rsidP="003425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пп.1 п.1 ст. 39.18 Земельного кодекса Российской Федерации Администрацией муниципального образования «Глазовский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опубликована информация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портале муниципального образования «Глазовский район»: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glazrayon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федеральном портале </w:t>
      </w:r>
      <w:hyperlink r:id="rId5" w:history="1"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proofErr w:type="spellEnd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предоставления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>на праве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>зе</w:t>
      </w:r>
      <w:r w:rsidR="00470CCB">
        <w:rPr>
          <w:rFonts w:ascii="Times New Roman" w:eastAsia="Times New Roman" w:hAnsi="Times New Roman" w:cs="Times New Roman"/>
          <w:sz w:val="24"/>
          <w:lang w:eastAsia="ru-RU"/>
        </w:rPr>
        <w:t xml:space="preserve">мельного участка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42599" w:rsidRPr="00342599">
        <w:rPr>
          <w:rFonts w:ascii="Times New Roman" w:eastAsia="Times New Roman" w:hAnsi="Times New Roman" w:cs="Times New Roman"/>
          <w:sz w:val="24"/>
          <w:lang w:eastAsia="ru-RU"/>
        </w:rPr>
        <w:t xml:space="preserve">ориентировочной площадью 800 </w:t>
      </w:r>
      <w:proofErr w:type="spellStart"/>
      <w:r w:rsidR="00342599" w:rsidRPr="00342599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42599" w:rsidRPr="00342599">
        <w:rPr>
          <w:rFonts w:ascii="Times New Roman" w:eastAsia="Times New Roman" w:hAnsi="Times New Roman" w:cs="Times New Roman"/>
          <w:sz w:val="24"/>
          <w:lang w:eastAsia="ru-RU"/>
        </w:rPr>
        <w:t>., с адресным ориентиром:</w:t>
      </w:r>
      <w:proofErr w:type="gramEnd"/>
      <w:r w:rsidR="00342599" w:rsidRPr="00342599">
        <w:rPr>
          <w:rFonts w:ascii="Times New Roman" w:eastAsia="Times New Roman" w:hAnsi="Times New Roman" w:cs="Times New Roman"/>
          <w:sz w:val="24"/>
          <w:lang w:eastAsia="ru-RU"/>
        </w:rPr>
        <w:t xml:space="preserve"> Удмуртская Республика, Глазовский район, с. </w:t>
      </w:r>
      <w:proofErr w:type="spellStart"/>
      <w:r w:rsidR="00342599" w:rsidRPr="00342599">
        <w:rPr>
          <w:rFonts w:ascii="Times New Roman" w:eastAsia="Times New Roman" w:hAnsi="Times New Roman" w:cs="Times New Roman"/>
          <w:sz w:val="24"/>
          <w:lang w:eastAsia="ru-RU"/>
        </w:rPr>
        <w:t>Дзякино</w:t>
      </w:r>
      <w:proofErr w:type="spellEnd"/>
      <w:r w:rsidR="00342599" w:rsidRPr="00342599">
        <w:rPr>
          <w:rFonts w:ascii="Times New Roman" w:eastAsia="Times New Roman" w:hAnsi="Times New Roman" w:cs="Times New Roman"/>
          <w:sz w:val="24"/>
          <w:lang w:eastAsia="ru-RU"/>
        </w:rPr>
        <w:t>, ул. Советская, для индивидуального жилищного строительства (код 2.1) – размещения индивидуального жилого дома.</w:t>
      </w:r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опубликованное извещение поступили заявления иных граждан о намерении приобрести вышеуказанный земельный участок.</w:t>
      </w:r>
      <w:r w:rsidR="00C044A6" w:rsidRPr="00C044A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044A6" w:rsidRPr="00007309" w:rsidRDefault="00C0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044A6" w:rsidRPr="0000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09"/>
    <w:rsid w:val="00007309"/>
    <w:rsid w:val="0012568F"/>
    <w:rsid w:val="00342599"/>
    <w:rsid w:val="003517F3"/>
    <w:rsid w:val="00470CCB"/>
    <w:rsid w:val="00C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2020-07-31T11:09:00Z</dcterms:created>
  <dcterms:modified xsi:type="dcterms:W3CDTF">2020-07-31T11:09:00Z</dcterms:modified>
</cp:coreProperties>
</file>