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68" w:rsidRPr="00E57135" w:rsidRDefault="00E57135" w:rsidP="00875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E57135">
        <w:rPr>
          <w:rFonts w:ascii="Times New Roman" w:hAnsi="Times New Roman"/>
          <w:i/>
          <w:sz w:val="24"/>
          <w:szCs w:val="24"/>
          <w:lang w:eastAsia="ru-RU"/>
        </w:rPr>
        <w:t>Проект</w:t>
      </w:r>
      <w:r w:rsidR="00212B68" w:rsidRPr="00E57135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>
        <w:rPr>
          <w:rFonts w:ascii="Times New Roman" w:hAnsi="Times New Roman"/>
          <w:b/>
        </w:rPr>
        <w:t>СОВЕТ ДЕПУТАТОВ МУНИЦИПАЛЬНОГО ОБРАЗОВАНИЯ</w:t>
      </w:r>
      <w:r>
        <w:rPr>
          <w:rFonts w:ascii="Times New Roman" w:hAnsi="Times New Roman"/>
        </w:rPr>
        <w:t xml:space="preserve"> </w:t>
      </w:r>
      <w:r>
        <w:rPr>
          <w:rStyle w:val="FontStyle26"/>
          <w:b/>
        </w:rPr>
        <w:t>«</w:t>
      </w:r>
      <w:r w:rsidR="00BB3767">
        <w:rPr>
          <w:rStyle w:val="FontStyle26"/>
          <w:b/>
        </w:rPr>
        <w:t>ГУЛЕКОВСКОЕ</w:t>
      </w:r>
      <w:r>
        <w:rPr>
          <w:rStyle w:val="FontStyle26"/>
          <w:b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</w:rPr>
      </w:pPr>
      <w:r>
        <w:rPr>
          <w:rStyle w:val="FontStyle26"/>
          <w:b/>
        </w:rPr>
        <w:t>«</w:t>
      </w:r>
      <w:r w:rsidR="00BB3767">
        <w:rPr>
          <w:rStyle w:val="FontStyle26"/>
          <w:b/>
        </w:rPr>
        <w:t>ГЫЛЕГУРТ</w:t>
      </w:r>
      <w:r>
        <w:rPr>
          <w:rStyle w:val="FontStyle26"/>
          <w:b/>
        </w:rPr>
        <w:t>» МУНИЦИПАЛ КЫЛДЫТЭТЫСЬ ДЕПУТАТЪЕСЛЭН КЕНЕШСЫ</w:t>
      </w:r>
    </w:p>
    <w:p w:rsidR="00212B68" w:rsidRDefault="00212B6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212B68" w:rsidRDefault="00212B6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212B68" w:rsidRDefault="00212B68" w:rsidP="00CF5AAB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12B68" w:rsidRDefault="00212B68" w:rsidP="00CF5AAB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</w:t>
      </w:r>
      <w:r w:rsidR="00952537">
        <w:rPr>
          <w:b/>
        </w:rPr>
        <w:t>_</w:t>
      </w:r>
      <w:r w:rsidR="00BB3767">
        <w:rPr>
          <w:b/>
        </w:rPr>
        <w:t xml:space="preserve">октябрь     </w:t>
      </w:r>
      <w:r>
        <w:rPr>
          <w:b/>
        </w:rPr>
        <w:t>201</w:t>
      </w:r>
      <w:r w:rsidR="00952537">
        <w:rPr>
          <w:b/>
        </w:rPr>
        <w:t>7</w:t>
      </w:r>
      <w:r>
        <w:rPr>
          <w:b/>
        </w:rPr>
        <w:t xml:space="preserve"> года                                                                                                № </w:t>
      </w:r>
      <w:r w:rsidR="00E57135">
        <w:rPr>
          <w:b/>
        </w:rPr>
        <w:t>___</w:t>
      </w:r>
    </w:p>
    <w:p w:rsidR="00212B68" w:rsidRDefault="00BB3767" w:rsidP="00CF5AAB">
      <w:pPr>
        <w:pStyle w:val="Style19"/>
        <w:widowControl/>
        <w:spacing w:line="240" w:lineRule="exact"/>
        <w:ind w:right="38"/>
        <w:rPr>
          <w:b/>
        </w:rPr>
      </w:pPr>
      <w:r>
        <w:rPr>
          <w:b/>
        </w:rPr>
        <w:t>Д.Гулеково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Положения 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земельном налоге на территории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«</w:t>
      </w:r>
      <w:r w:rsidR="00BB3767">
        <w:rPr>
          <w:rFonts w:ascii="Times New Roman" w:hAnsi="Times New Roman"/>
          <w:b/>
          <w:sz w:val="24"/>
          <w:szCs w:val="24"/>
        </w:rPr>
        <w:t xml:space="preserve">Гулековское 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7C6D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7" w:history="1">
        <w:r w:rsidRPr="00CC7C6D">
          <w:rPr>
            <w:rStyle w:val="a4"/>
            <w:rFonts w:ascii="Times New Roman" w:hAnsi="Times New Roman"/>
            <w:color w:val="auto"/>
            <w:u w:val="none"/>
          </w:rPr>
          <w:t xml:space="preserve">главой </w:t>
        </w:r>
        <w:r w:rsidRPr="00875A7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31</w:t>
        </w:r>
      </w:hyperlink>
      <w:r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Федеральным законом от 06 октября 2003 года  № 131-ФЗ «Об общих принципах организации местного самоуправления в Российской Федерации», Уставом муниципального образования 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b/>
          <w:sz w:val="24"/>
          <w:szCs w:val="24"/>
        </w:rPr>
        <w:t>» РЕШИЛ</w:t>
      </w:r>
      <w:r>
        <w:rPr>
          <w:rFonts w:ascii="Times New Roman" w:hAnsi="Times New Roman"/>
          <w:sz w:val="24"/>
          <w:szCs w:val="24"/>
        </w:rPr>
        <w:t>:</w:t>
      </w:r>
    </w:p>
    <w:p w:rsidR="00212B68" w:rsidRDefault="00212B68" w:rsidP="00CF5AAB">
      <w:pPr>
        <w:pStyle w:val="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Pr="00CC7C6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CC7C6D">
          <w:rPr>
            <w:rStyle w:val="a4"/>
            <w:rFonts w:ascii="Times New Roman" w:hAnsi="Times New Roman"/>
            <w:color w:val="auto"/>
            <w:u w:val="none"/>
          </w:rPr>
          <w:t>Положение</w:t>
        </w:r>
      </w:hyperlink>
      <w:r>
        <w:rPr>
          <w:rFonts w:ascii="Times New Roman" w:hAnsi="Times New Roman"/>
          <w:sz w:val="24"/>
          <w:szCs w:val="24"/>
        </w:rPr>
        <w:t xml:space="preserve"> «О земельном налоге на территории муниципального образования 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>
        <w:rPr>
          <w:rFonts w:ascii="Times New Roman" w:hAnsi="Times New Roman"/>
          <w:sz w:val="24"/>
          <w:szCs w:val="24"/>
        </w:rPr>
        <w:t>» (прилагается).</w:t>
      </w:r>
    </w:p>
    <w:p w:rsidR="00212B68" w:rsidRPr="009A2C18" w:rsidRDefault="00212B68" w:rsidP="009A2C1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A2C18">
        <w:rPr>
          <w:rFonts w:ascii="Times New Roman" w:hAnsi="Times New Roman"/>
          <w:sz w:val="24"/>
          <w:szCs w:val="24"/>
        </w:rPr>
        <w:t>Признать утратившим</w:t>
      </w:r>
      <w:r w:rsidR="009A2C18" w:rsidRPr="009A2C18">
        <w:rPr>
          <w:rFonts w:ascii="Times New Roman" w:hAnsi="Times New Roman"/>
          <w:sz w:val="24"/>
          <w:szCs w:val="24"/>
        </w:rPr>
        <w:t xml:space="preserve"> силу</w:t>
      </w:r>
      <w:r w:rsidR="00E57135" w:rsidRPr="009A2C18">
        <w:rPr>
          <w:rFonts w:ascii="Times New Roman" w:hAnsi="Times New Roman"/>
          <w:sz w:val="24"/>
          <w:szCs w:val="24"/>
        </w:rPr>
        <w:t xml:space="preserve"> </w:t>
      </w:r>
      <w:r w:rsidRPr="009A2C18">
        <w:rPr>
          <w:rFonts w:ascii="Times New Roman" w:hAnsi="Times New Roman"/>
          <w:sz w:val="24"/>
          <w:szCs w:val="24"/>
        </w:rPr>
        <w:t>решение Совета депутатов муниципального образования 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 w:rsidR="00E57135" w:rsidRPr="009A2C18">
        <w:rPr>
          <w:rFonts w:ascii="Times New Roman" w:hAnsi="Times New Roman"/>
          <w:sz w:val="24"/>
          <w:szCs w:val="24"/>
        </w:rPr>
        <w:t>» от</w:t>
      </w:r>
      <w:r w:rsidR="00BB3767">
        <w:rPr>
          <w:rFonts w:ascii="Times New Roman" w:hAnsi="Times New Roman"/>
          <w:sz w:val="24"/>
          <w:szCs w:val="24"/>
        </w:rPr>
        <w:t>25</w:t>
      </w:r>
      <w:r w:rsidRPr="009A2C18">
        <w:rPr>
          <w:rFonts w:ascii="Times New Roman" w:hAnsi="Times New Roman"/>
          <w:sz w:val="24"/>
          <w:szCs w:val="24"/>
        </w:rPr>
        <w:t xml:space="preserve"> ноября 20</w:t>
      </w:r>
      <w:r w:rsidR="00E57135" w:rsidRPr="009A2C18">
        <w:rPr>
          <w:rFonts w:ascii="Times New Roman" w:hAnsi="Times New Roman"/>
          <w:sz w:val="24"/>
          <w:szCs w:val="24"/>
        </w:rPr>
        <w:t>1</w:t>
      </w:r>
      <w:r w:rsidR="00952537" w:rsidRPr="009A2C18">
        <w:rPr>
          <w:rFonts w:ascii="Times New Roman" w:hAnsi="Times New Roman"/>
          <w:sz w:val="24"/>
          <w:szCs w:val="24"/>
        </w:rPr>
        <w:t>6</w:t>
      </w:r>
      <w:r w:rsidRPr="009A2C18">
        <w:rPr>
          <w:rFonts w:ascii="Times New Roman" w:hAnsi="Times New Roman"/>
          <w:sz w:val="24"/>
          <w:szCs w:val="24"/>
        </w:rPr>
        <w:t xml:space="preserve"> года  № </w:t>
      </w:r>
      <w:r w:rsidR="00BB3767">
        <w:rPr>
          <w:rFonts w:ascii="Times New Roman" w:hAnsi="Times New Roman"/>
          <w:sz w:val="24"/>
          <w:szCs w:val="24"/>
        </w:rPr>
        <w:t>13</w:t>
      </w:r>
      <w:r w:rsidRPr="009A2C18">
        <w:rPr>
          <w:rFonts w:ascii="Times New Roman" w:hAnsi="Times New Roman"/>
          <w:sz w:val="24"/>
          <w:szCs w:val="24"/>
        </w:rPr>
        <w:t xml:space="preserve"> «</w:t>
      </w:r>
      <w:r w:rsidR="00E57135" w:rsidRPr="009A2C18">
        <w:rPr>
          <w:rFonts w:ascii="Times New Roman" w:hAnsi="Times New Roman"/>
          <w:sz w:val="24"/>
          <w:szCs w:val="24"/>
        </w:rPr>
        <w:t>Об утверждении Положения о земельном налоге на территории муниципального образования</w:t>
      </w:r>
      <w:r w:rsidR="00E57135" w:rsidRPr="009A2C18">
        <w:rPr>
          <w:rFonts w:ascii="Times New Roman" w:hAnsi="Times New Roman"/>
          <w:b/>
          <w:sz w:val="24"/>
          <w:szCs w:val="24"/>
        </w:rPr>
        <w:t xml:space="preserve"> </w:t>
      </w:r>
      <w:r w:rsidRPr="009A2C18">
        <w:rPr>
          <w:rFonts w:ascii="Times New Roman" w:hAnsi="Times New Roman"/>
          <w:sz w:val="24"/>
          <w:szCs w:val="24"/>
        </w:rPr>
        <w:t>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 w:rsidRPr="009A2C18">
        <w:rPr>
          <w:rFonts w:ascii="Times New Roman" w:hAnsi="Times New Roman"/>
          <w:sz w:val="24"/>
          <w:szCs w:val="24"/>
        </w:rPr>
        <w:t>»</w:t>
      </w:r>
      <w:r w:rsidR="00952537" w:rsidRPr="009A2C18">
        <w:rPr>
          <w:rFonts w:ascii="Times New Roman" w:hAnsi="Times New Roman"/>
          <w:sz w:val="24"/>
          <w:szCs w:val="24"/>
        </w:rPr>
        <w:t>.</w:t>
      </w:r>
    </w:p>
    <w:p w:rsidR="00212B68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>3. Настоящее решение подлежит официальному опубликованию в средствах массовой информации и размещению на официальном сайте муниципального образования «Глазовский район».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 xml:space="preserve"> 4. Настоящее решение вступает в силу с 01 января 201</w:t>
      </w:r>
      <w:r w:rsidR="00952537">
        <w:rPr>
          <w:rFonts w:ascii="Times New Roman" w:hAnsi="Times New Roman"/>
          <w:sz w:val="24"/>
          <w:szCs w:val="24"/>
        </w:rPr>
        <w:t>8</w:t>
      </w:r>
      <w:r w:rsidRPr="00505CA4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 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A1E22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212B68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 w:rsidRPr="00505CA4">
        <w:rPr>
          <w:rFonts w:ascii="Times New Roman" w:hAnsi="Times New Roman"/>
          <w:b/>
          <w:sz w:val="24"/>
          <w:szCs w:val="24"/>
        </w:rPr>
        <w:t xml:space="preserve">»                                </w:t>
      </w:r>
      <w:r w:rsidR="00BB3767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proofErr w:type="spellStart"/>
      <w:r w:rsidR="00BB3767">
        <w:rPr>
          <w:rFonts w:ascii="Times New Roman" w:hAnsi="Times New Roman"/>
          <w:b/>
          <w:sz w:val="24"/>
          <w:szCs w:val="24"/>
        </w:rPr>
        <w:t>Е.Г.Касаткин</w:t>
      </w:r>
      <w:proofErr w:type="spellEnd"/>
      <w:r w:rsidRPr="00505CA4">
        <w:rPr>
          <w:rFonts w:ascii="Times New Roman" w:hAnsi="Times New Roman"/>
          <w:b/>
          <w:sz w:val="24"/>
          <w:szCs w:val="24"/>
        </w:rPr>
        <w:t xml:space="preserve">       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Pr="00505CA4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BB3767" w:rsidRPr="00505CA4" w:rsidRDefault="00BB376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lastRenderedPageBreak/>
        <w:t>Утверждено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Решением Совета депутатов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212B68" w:rsidRPr="00505CA4" w:rsidRDefault="001A1E22" w:rsidP="00CF5A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 w:rsidRPr="00505CA4">
        <w:rPr>
          <w:rFonts w:ascii="Times New Roman" w:hAnsi="Times New Roman"/>
          <w:b/>
          <w:sz w:val="24"/>
          <w:szCs w:val="24"/>
        </w:rPr>
        <w:t>»</w:t>
      </w:r>
      <w:r w:rsidR="00212B68" w:rsidRPr="00505CA4">
        <w:rPr>
          <w:rFonts w:ascii="Times New Roman" w:hAnsi="Times New Roman"/>
          <w:b/>
          <w:sz w:val="24"/>
          <w:szCs w:val="24"/>
        </w:rPr>
        <w:t xml:space="preserve"> от   </w:t>
      </w:r>
      <w:r w:rsidR="00952537">
        <w:rPr>
          <w:rFonts w:ascii="Times New Roman" w:hAnsi="Times New Roman"/>
          <w:b/>
          <w:sz w:val="24"/>
          <w:szCs w:val="24"/>
        </w:rPr>
        <w:t>__________</w:t>
      </w:r>
      <w:r w:rsidR="00212B68" w:rsidRPr="00505CA4">
        <w:rPr>
          <w:rFonts w:ascii="Times New Roman" w:hAnsi="Times New Roman"/>
          <w:b/>
          <w:sz w:val="24"/>
          <w:szCs w:val="24"/>
        </w:rPr>
        <w:t xml:space="preserve"> 201</w:t>
      </w:r>
      <w:r w:rsidR="00952537">
        <w:rPr>
          <w:rFonts w:ascii="Times New Roman" w:hAnsi="Times New Roman"/>
          <w:b/>
          <w:sz w:val="24"/>
          <w:szCs w:val="24"/>
        </w:rPr>
        <w:t>7</w:t>
      </w:r>
      <w:r w:rsidR="00212B68" w:rsidRPr="00505CA4">
        <w:rPr>
          <w:rFonts w:ascii="Times New Roman" w:hAnsi="Times New Roman"/>
          <w:b/>
          <w:sz w:val="24"/>
          <w:szCs w:val="24"/>
        </w:rPr>
        <w:t xml:space="preserve"> года  №</w:t>
      </w:r>
      <w:r w:rsidR="00E57135" w:rsidRPr="00505CA4">
        <w:rPr>
          <w:rFonts w:ascii="Times New Roman" w:hAnsi="Times New Roman"/>
          <w:b/>
          <w:sz w:val="24"/>
          <w:szCs w:val="24"/>
        </w:rPr>
        <w:t xml:space="preserve"> ___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CA4">
        <w:rPr>
          <w:rFonts w:ascii="Times New Roman" w:hAnsi="Times New Roman"/>
          <w:b/>
          <w:bCs/>
          <w:sz w:val="24"/>
          <w:szCs w:val="24"/>
        </w:rPr>
        <w:t>ПОЛОЖЕНИЕ О ЗЕМЕЛЬНОМ НАЛОГЕ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ТЕРРИТОРИИ МУНИЦИПАЛЬНОГО ОБРАЗОВАНИЯ </w:t>
      </w:r>
      <w:r w:rsidR="009F1D6D">
        <w:rPr>
          <w:rFonts w:ascii="Times New Roman" w:hAnsi="Times New Roman"/>
          <w:b/>
          <w:bCs/>
          <w:sz w:val="24"/>
          <w:szCs w:val="24"/>
        </w:rPr>
        <w:t>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 w:rsidR="009F1D6D">
        <w:rPr>
          <w:rFonts w:ascii="Times New Roman" w:hAnsi="Times New Roman"/>
          <w:b/>
          <w:bCs/>
          <w:sz w:val="24"/>
          <w:szCs w:val="24"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</w:t>
      </w:r>
      <w:r w:rsidR="006D46F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Настоящим Положением определяются налоговые </w:t>
      </w:r>
      <w:r w:rsidRPr="00827D22">
        <w:rPr>
          <w:rFonts w:ascii="Times New Roman" w:hAnsi="Times New Roman"/>
          <w:sz w:val="24"/>
          <w:szCs w:val="24"/>
        </w:rPr>
        <w:t>ставки земельного налога на территории муниципального образования</w:t>
      </w:r>
      <w:r w:rsidR="009F1D6D" w:rsidRPr="00827D22">
        <w:rPr>
          <w:rFonts w:ascii="Times New Roman" w:hAnsi="Times New Roman"/>
          <w:sz w:val="24"/>
          <w:szCs w:val="24"/>
        </w:rPr>
        <w:t xml:space="preserve"> 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 w:rsidR="009F1D6D" w:rsidRPr="00827D22">
        <w:rPr>
          <w:rFonts w:ascii="Times New Roman" w:hAnsi="Times New Roman"/>
          <w:sz w:val="24"/>
          <w:szCs w:val="24"/>
        </w:rPr>
        <w:t>»</w:t>
      </w:r>
      <w:r w:rsidRPr="00827D22">
        <w:rPr>
          <w:rFonts w:ascii="Times New Roman" w:hAnsi="Times New Roman"/>
          <w:sz w:val="24"/>
          <w:szCs w:val="24"/>
        </w:rPr>
        <w:t>, порядок и сроки уплаты налога, налоговые льготы, основания и порядок их применения,</w:t>
      </w:r>
      <w:r>
        <w:rPr>
          <w:rFonts w:ascii="Times New Roman" w:hAnsi="Times New Roman"/>
          <w:sz w:val="24"/>
          <w:szCs w:val="24"/>
        </w:rPr>
        <w:t xml:space="preserve"> порядок и сроки представления налогоплательщиками документов, подтверждающих право на налоговые льготы.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A1E22">
        <w:rPr>
          <w:rFonts w:ascii="Times New Roman" w:hAnsi="Times New Roman"/>
          <w:sz w:val="24"/>
          <w:szCs w:val="24"/>
        </w:rPr>
        <w:t xml:space="preserve"> </w:t>
      </w:r>
      <w:r w:rsidR="006D46F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2.</w:t>
      </w:r>
      <w:r w:rsidR="006D46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Налогоплательщики, объект налогообложения, налоговая база, порядок определения налоговой базы, порядок исчисления налога, определяются в соответствии с действующим налоговым законодательством Российской Федерации.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D46F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3. Стоимость земельных участков для определения налоговой базы определяется по результатам государственной кадастровой оценки земель.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Ставки налога </w:t>
      </w:r>
    </w:p>
    <w:p w:rsidR="00212B68" w:rsidRDefault="00212B68" w:rsidP="00CF5AAB">
      <w:pPr>
        <w:pStyle w:val="1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A1E2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   Ставки земельного налога устанавливаются в зависимости от кадастровой стоимости земельных участков в следующих размерах: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A1E2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1.1.  0,3% от кадастровой стоимости земли в отношении земельных участков: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12B68" w:rsidRDefault="00212B68" w:rsidP="00CF5AAB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занятых </w:t>
      </w:r>
      <w:hyperlink r:id="rId9" w:history="1">
        <w:r w:rsidRPr="00CC7C6D">
          <w:rPr>
            <w:rStyle w:val="a4"/>
            <w:rFonts w:ascii="Times New Roman" w:hAnsi="Times New Roman"/>
            <w:color w:val="auto"/>
            <w:u w:val="none"/>
          </w:rPr>
          <w:t>жилищным фондом</w:t>
        </w:r>
      </w:hyperlink>
      <w:r>
        <w:rPr>
          <w:rFonts w:ascii="Times New Roman" w:hAnsi="Times New Roman"/>
          <w:sz w:val="24"/>
          <w:szCs w:val="24"/>
        </w:rPr>
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212B68" w:rsidRPr="000D6A54" w:rsidRDefault="00212B68" w:rsidP="00CF5AAB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B7A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7AF5">
        <w:rPr>
          <w:rFonts w:ascii="Times New Roman" w:hAnsi="Times New Roman"/>
          <w:sz w:val="24"/>
          <w:szCs w:val="24"/>
        </w:rPr>
        <w:t>приобретенных</w:t>
      </w:r>
      <w:proofErr w:type="gramEnd"/>
      <w:r w:rsidRPr="00CB7AF5">
        <w:rPr>
          <w:rFonts w:ascii="Times New Roman" w:hAnsi="Times New Roman"/>
          <w:sz w:val="24"/>
          <w:szCs w:val="24"/>
        </w:rPr>
        <w:t xml:space="preserve"> (предоставленных) </w:t>
      </w:r>
      <w:r w:rsidRPr="000D6A54">
        <w:rPr>
          <w:rFonts w:ascii="Times New Roman" w:hAnsi="Times New Roman"/>
          <w:sz w:val="24"/>
          <w:szCs w:val="24"/>
        </w:rPr>
        <w:t xml:space="preserve">для </w:t>
      </w:r>
      <w:hyperlink r:id="rId10" w:history="1">
        <w:r w:rsidRPr="000D6A54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личного подсобного хозяйства</w:t>
        </w:r>
      </w:hyperlink>
      <w:r w:rsidRPr="000D6A54">
        <w:rPr>
          <w:rFonts w:ascii="Times New Roman" w:hAnsi="Times New Roman"/>
          <w:sz w:val="24"/>
          <w:szCs w:val="24"/>
        </w:rPr>
        <w:t>, садоводства, огородничества или животноводства, а также дачного хозяйства;</w:t>
      </w:r>
    </w:p>
    <w:p w:rsidR="00212B68" w:rsidRPr="00CB7AF5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AF5">
        <w:rPr>
          <w:rFonts w:ascii="Times New Roman" w:hAnsi="Times New Roman"/>
          <w:sz w:val="24"/>
          <w:szCs w:val="24"/>
        </w:rPr>
        <w:t xml:space="preserve">–   ограниченных в обороте в соответствии с </w:t>
      </w:r>
      <w:hyperlink r:id="rId11" w:history="1">
        <w:r w:rsidRPr="00CB7AF5">
          <w:rPr>
            <w:rStyle w:val="a4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CB7AF5">
        <w:rPr>
          <w:rFonts w:ascii="Times New Roman" w:hAnsi="Times New Roman"/>
          <w:sz w:val="24"/>
          <w:szCs w:val="24"/>
        </w:rPr>
        <w:t xml:space="preserve"> Российской Федерации, предоставленных для обеспечения обороны,</w:t>
      </w:r>
      <w:r w:rsidR="008E1469">
        <w:rPr>
          <w:rFonts w:ascii="Times New Roman" w:hAnsi="Times New Roman"/>
          <w:sz w:val="24"/>
          <w:szCs w:val="24"/>
        </w:rPr>
        <w:t xml:space="preserve"> безопасности и таможенных нужд.</w:t>
      </w:r>
    </w:p>
    <w:p w:rsidR="001A1E22" w:rsidRPr="00952537" w:rsidRDefault="00212B68" w:rsidP="001A1E2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2537">
        <w:rPr>
          <w:rFonts w:ascii="Times New Roman" w:hAnsi="Times New Roman"/>
          <w:sz w:val="24"/>
          <w:szCs w:val="24"/>
        </w:rPr>
        <w:t xml:space="preserve">           2.1.2.  1,5% от кадастровой стоимости земли в отношении</w:t>
      </w:r>
      <w:r w:rsidR="001A1E22" w:rsidRPr="00952537">
        <w:rPr>
          <w:rFonts w:ascii="Times New Roman" w:hAnsi="Times New Roman"/>
          <w:sz w:val="24"/>
          <w:szCs w:val="24"/>
        </w:rPr>
        <w:t>:</w:t>
      </w:r>
    </w:p>
    <w:p w:rsidR="00212B68" w:rsidRPr="00952537" w:rsidRDefault="001A1E22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2537">
        <w:rPr>
          <w:rFonts w:ascii="Times New Roman" w:hAnsi="Times New Roman"/>
          <w:sz w:val="24"/>
          <w:szCs w:val="24"/>
        </w:rPr>
        <w:t>-</w:t>
      </w:r>
      <w:r w:rsidR="00212B68" w:rsidRPr="00952537">
        <w:rPr>
          <w:rFonts w:ascii="Times New Roman" w:hAnsi="Times New Roman"/>
          <w:sz w:val="24"/>
          <w:szCs w:val="24"/>
        </w:rPr>
        <w:t xml:space="preserve"> земельных участков, отнесенных к  землям сельскохозяйственного назначения или к землям в составе зон сельскохозяйственного использования в населенных пунктах, не используемых для сельскохозяйственного производства или осуществления иной связанной с сельскохозяйственным производством деятельности, за весь налоговый период, в котором установле</w:t>
      </w:r>
      <w:r w:rsidRPr="00952537">
        <w:rPr>
          <w:rFonts w:ascii="Times New Roman" w:hAnsi="Times New Roman"/>
          <w:sz w:val="24"/>
          <w:szCs w:val="24"/>
        </w:rPr>
        <w:t>н факт нецелевого использования;</w:t>
      </w:r>
    </w:p>
    <w:p w:rsidR="001A1E22" w:rsidRPr="00952537" w:rsidRDefault="001A1E22" w:rsidP="001A1E22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952537">
        <w:rPr>
          <w:rFonts w:ascii="Times New Roman" w:hAnsi="Times New Roman"/>
          <w:sz w:val="24"/>
          <w:szCs w:val="24"/>
        </w:rPr>
        <w:t>- прочих земельных участков.</w:t>
      </w:r>
    </w:p>
    <w:p w:rsidR="001A1E22" w:rsidRPr="00952537" w:rsidRDefault="001A1E22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12B68" w:rsidRPr="00CB7AF5" w:rsidRDefault="00212B68" w:rsidP="00CF5AAB">
      <w:pPr>
        <w:autoSpaceDE w:val="0"/>
        <w:autoSpaceDN w:val="0"/>
        <w:adjustRightInd w:val="0"/>
        <w:spacing w:after="0" w:line="240" w:lineRule="auto"/>
        <w:ind w:left="1320"/>
        <w:jc w:val="center"/>
        <w:outlineLvl w:val="0"/>
        <w:rPr>
          <w:rFonts w:ascii="Times New Roman" w:hAnsi="Times New Roman"/>
          <w:sz w:val="24"/>
          <w:szCs w:val="24"/>
        </w:rPr>
      </w:pPr>
      <w:r w:rsidRPr="00CB7AF5">
        <w:rPr>
          <w:rFonts w:ascii="Times New Roman" w:hAnsi="Times New Roman"/>
          <w:sz w:val="24"/>
          <w:szCs w:val="24"/>
        </w:rPr>
        <w:t>3.Сроки и порядок уплаты налога</w:t>
      </w:r>
    </w:p>
    <w:p w:rsidR="00212B68" w:rsidRPr="00CB7AF5" w:rsidRDefault="00212B68" w:rsidP="00CF5AAB">
      <w:pPr>
        <w:autoSpaceDE w:val="0"/>
        <w:autoSpaceDN w:val="0"/>
        <w:adjustRightInd w:val="0"/>
        <w:spacing w:after="0" w:line="240" w:lineRule="auto"/>
        <w:ind w:left="1320"/>
        <w:outlineLvl w:val="0"/>
        <w:rPr>
          <w:rFonts w:ascii="Times New Roman" w:hAnsi="Times New Roman"/>
          <w:sz w:val="24"/>
          <w:szCs w:val="24"/>
        </w:rPr>
      </w:pPr>
    </w:p>
    <w:p w:rsidR="00212B68" w:rsidRPr="00CB7AF5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7AF5">
        <w:rPr>
          <w:rFonts w:ascii="Times New Roman" w:hAnsi="Times New Roman"/>
          <w:sz w:val="24"/>
          <w:szCs w:val="24"/>
          <w:lang w:eastAsia="ru-RU"/>
        </w:rPr>
        <w:t xml:space="preserve">            3.1. Н</w:t>
      </w:r>
      <w:r w:rsidR="00BB3767">
        <w:rPr>
          <w:rFonts w:ascii="Times New Roman" w:hAnsi="Times New Roman"/>
          <w:sz w:val="24"/>
          <w:szCs w:val="24"/>
          <w:lang w:eastAsia="ru-RU"/>
        </w:rPr>
        <w:t xml:space="preserve">алогоплательщики – организации  </w:t>
      </w:r>
      <w:r w:rsidRPr="00CB7AF5">
        <w:rPr>
          <w:rFonts w:ascii="Times New Roman" w:hAnsi="Times New Roman"/>
          <w:sz w:val="24"/>
          <w:szCs w:val="24"/>
          <w:lang w:eastAsia="ru-RU"/>
        </w:rPr>
        <w:t xml:space="preserve">уплачивают суммы авансовых платежей по налогу до 1 мая, до 1 августа, до 1 ноября текущего налогового периода как одну четвертую часть налоговой ставки процентной доли кадастровой стоимости земельного участка по состоянию на 1 января года, являющегося налоговым периодом.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7AF5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B7AF5">
        <w:rPr>
          <w:rFonts w:ascii="Times New Roman" w:hAnsi="Times New Roman"/>
          <w:sz w:val="24"/>
          <w:szCs w:val="24"/>
          <w:lang w:eastAsia="ru-RU"/>
        </w:rPr>
        <w:t>По итогам налогового периода до 15 марта года, следующего за истекшим налоговым периодом, уплачивается сумма налога, определяемая как разница между исчисленной суммой налога за год и суммой авансовых платежей.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Налоговые льготы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12B68" w:rsidRPr="0038555D" w:rsidRDefault="00212B68" w:rsidP="009A2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 4.1.  </w:t>
      </w:r>
      <w:r w:rsidR="007725FA" w:rsidRPr="0038555D">
        <w:rPr>
          <w:rFonts w:ascii="Times New Roman" w:hAnsi="Times New Roman"/>
          <w:sz w:val="24"/>
          <w:szCs w:val="24"/>
        </w:rPr>
        <w:t>О</w:t>
      </w:r>
      <w:r w:rsidRPr="0038555D">
        <w:rPr>
          <w:rFonts w:ascii="Times New Roman" w:hAnsi="Times New Roman"/>
          <w:sz w:val="24"/>
          <w:szCs w:val="24"/>
        </w:rPr>
        <w:t>свобождаются от уплаты земельного налога</w:t>
      </w:r>
      <w:r w:rsidR="007725FA" w:rsidRPr="0038555D">
        <w:rPr>
          <w:rFonts w:ascii="Times New Roman" w:hAnsi="Times New Roman"/>
          <w:sz w:val="24"/>
          <w:szCs w:val="24"/>
        </w:rPr>
        <w:t xml:space="preserve"> </w:t>
      </w:r>
      <w:r w:rsidRPr="0038555D">
        <w:rPr>
          <w:rFonts w:ascii="Times New Roman" w:hAnsi="Times New Roman"/>
          <w:sz w:val="24"/>
          <w:szCs w:val="24"/>
        </w:rPr>
        <w:t>Почетные граждане Глазовского района</w:t>
      </w:r>
      <w:r w:rsidR="00DC7899" w:rsidRPr="0038555D">
        <w:rPr>
          <w:rFonts w:ascii="Times New Roman" w:hAnsi="Times New Roman"/>
          <w:sz w:val="24"/>
          <w:szCs w:val="24"/>
        </w:rPr>
        <w:t>.</w:t>
      </w:r>
    </w:p>
    <w:p w:rsidR="00212B68" w:rsidRPr="0038555D" w:rsidRDefault="00212B68" w:rsidP="00CF5AA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</w:t>
      </w:r>
    </w:p>
    <w:p w:rsidR="00212B68" w:rsidRPr="0038555D" w:rsidRDefault="00212B68" w:rsidP="00CF5AAB">
      <w:pPr>
        <w:pStyle w:val="1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>5. Порядок предоставления налоговых льгот</w:t>
      </w:r>
    </w:p>
    <w:p w:rsidR="00212B68" w:rsidRPr="0038555D" w:rsidRDefault="00212B68" w:rsidP="00CF5AAB">
      <w:pPr>
        <w:pStyle w:val="1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:rsidR="00212B68" w:rsidRPr="0038555D" w:rsidRDefault="00212B68" w:rsidP="009F1D6D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 5.1.   </w:t>
      </w:r>
      <w:r w:rsidR="00886CE2" w:rsidRPr="0038555D">
        <w:rPr>
          <w:rFonts w:ascii="Times New Roman" w:hAnsi="Times New Roman"/>
          <w:sz w:val="24"/>
          <w:szCs w:val="24"/>
        </w:rPr>
        <w:t>Налогоплательщики</w:t>
      </w:r>
      <w:r w:rsidR="00DC7899" w:rsidRPr="0038555D">
        <w:rPr>
          <w:rFonts w:ascii="Times New Roman" w:hAnsi="Times New Roman"/>
          <w:sz w:val="24"/>
          <w:szCs w:val="24"/>
        </w:rPr>
        <w:t xml:space="preserve"> – физические лица</w:t>
      </w:r>
      <w:r w:rsidR="00886CE2" w:rsidRPr="0038555D">
        <w:rPr>
          <w:rFonts w:ascii="Times New Roman" w:hAnsi="Times New Roman"/>
          <w:sz w:val="24"/>
          <w:szCs w:val="24"/>
        </w:rPr>
        <w:t>, имеющие право на льготы в соответствии с</w:t>
      </w:r>
      <w:r w:rsidR="007725FA" w:rsidRPr="0038555D">
        <w:rPr>
          <w:rFonts w:ascii="Times New Roman" w:hAnsi="Times New Roman"/>
          <w:sz w:val="24"/>
          <w:szCs w:val="24"/>
        </w:rPr>
        <w:t xml:space="preserve"> </w:t>
      </w:r>
      <w:r w:rsidR="00886CE2" w:rsidRPr="0038555D">
        <w:rPr>
          <w:rFonts w:ascii="Times New Roman" w:hAnsi="Times New Roman"/>
          <w:sz w:val="24"/>
          <w:szCs w:val="24"/>
        </w:rPr>
        <w:t xml:space="preserve"> </w:t>
      </w:r>
      <w:r w:rsidR="009F1D6D" w:rsidRPr="0038555D">
        <w:rPr>
          <w:rFonts w:ascii="Times New Roman" w:hAnsi="Times New Roman"/>
          <w:sz w:val="24"/>
          <w:szCs w:val="24"/>
        </w:rPr>
        <w:t>пункт</w:t>
      </w:r>
      <w:r w:rsidR="00DC7899" w:rsidRPr="0038555D">
        <w:rPr>
          <w:rFonts w:ascii="Times New Roman" w:hAnsi="Times New Roman"/>
          <w:sz w:val="24"/>
          <w:szCs w:val="24"/>
        </w:rPr>
        <w:t>о</w:t>
      </w:r>
      <w:r w:rsidR="009F1D6D" w:rsidRPr="0038555D">
        <w:rPr>
          <w:rFonts w:ascii="Times New Roman" w:hAnsi="Times New Roman"/>
          <w:sz w:val="24"/>
          <w:szCs w:val="24"/>
        </w:rPr>
        <w:t xml:space="preserve">м 4.1. настоящего Положения </w:t>
      </w:r>
      <w:r w:rsidR="00886CE2" w:rsidRPr="0038555D">
        <w:rPr>
          <w:rFonts w:ascii="Times New Roman" w:hAnsi="Times New Roman"/>
          <w:sz w:val="24"/>
          <w:szCs w:val="24"/>
        </w:rPr>
        <w:t>самостоятельно представляют</w:t>
      </w:r>
      <w:r w:rsidRPr="0038555D">
        <w:rPr>
          <w:rFonts w:ascii="Times New Roman" w:hAnsi="Times New Roman"/>
          <w:sz w:val="24"/>
          <w:szCs w:val="24"/>
        </w:rPr>
        <w:t xml:space="preserve"> </w:t>
      </w:r>
      <w:r w:rsidR="00886CE2" w:rsidRPr="0038555D">
        <w:rPr>
          <w:rFonts w:ascii="Times New Roman" w:hAnsi="Times New Roman"/>
          <w:sz w:val="24"/>
          <w:szCs w:val="24"/>
        </w:rPr>
        <w:t>документы предусмотренные законодательством РФ</w:t>
      </w:r>
      <w:r w:rsidR="009F1D6D" w:rsidRPr="0038555D">
        <w:rPr>
          <w:rFonts w:ascii="Times New Roman" w:hAnsi="Times New Roman"/>
          <w:sz w:val="24"/>
          <w:szCs w:val="24"/>
        </w:rPr>
        <w:t xml:space="preserve">, подтверждающие такое право, в налоговые органы по </w:t>
      </w:r>
      <w:r w:rsidR="001A1E22" w:rsidRPr="0038555D">
        <w:rPr>
          <w:rFonts w:ascii="Times New Roman" w:hAnsi="Times New Roman"/>
          <w:sz w:val="24"/>
          <w:szCs w:val="24"/>
        </w:rPr>
        <w:t>своему выбору</w:t>
      </w:r>
      <w:r w:rsidR="009F1D6D" w:rsidRPr="0038555D">
        <w:rPr>
          <w:rFonts w:ascii="Times New Roman" w:hAnsi="Times New Roman"/>
          <w:sz w:val="24"/>
          <w:szCs w:val="24"/>
        </w:rPr>
        <w:t>, в срок</w:t>
      </w:r>
      <w:r w:rsidR="00DC7899" w:rsidRPr="0038555D">
        <w:rPr>
          <w:rFonts w:ascii="Times New Roman" w:hAnsi="Times New Roman"/>
          <w:sz w:val="24"/>
          <w:szCs w:val="24"/>
        </w:rPr>
        <w:t xml:space="preserve"> </w:t>
      </w:r>
      <w:r w:rsidRPr="0038555D">
        <w:rPr>
          <w:rFonts w:ascii="Times New Roman" w:hAnsi="Times New Roman"/>
          <w:sz w:val="24"/>
          <w:szCs w:val="24"/>
        </w:rPr>
        <w:t>не позднее 1 апреля года, следующего за истекшим налоговым периодом</w:t>
      </w:r>
      <w:r w:rsidR="00DC7899" w:rsidRPr="0038555D">
        <w:rPr>
          <w:rFonts w:ascii="Times New Roman" w:hAnsi="Times New Roman"/>
          <w:sz w:val="24"/>
          <w:szCs w:val="24"/>
        </w:rPr>
        <w:t>.</w:t>
      </w:r>
    </w:p>
    <w:p w:rsidR="00212B68" w:rsidRPr="0038555D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55D">
        <w:rPr>
          <w:rFonts w:ascii="Times New Roman" w:hAnsi="Times New Roman"/>
          <w:sz w:val="24"/>
          <w:szCs w:val="24"/>
        </w:rPr>
        <w:t xml:space="preserve">             5.2.  Документом, подтверждающим право на предоставление льготы в соответствии с п. 4.1. настоящего Положения является удостоверение Почетного гражданина Глазовского района.</w:t>
      </w:r>
    </w:p>
    <w:p w:rsidR="00212B68" w:rsidRPr="0038555D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212B68" w:rsidRPr="0038555D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68" w:rsidRPr="00820699" w:rsidRDefault="00212B68" w:rsidP="0082069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sectPr w:rsidR="00212B68" w:rsidRPr="00820699" w:rsidSect="00875A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1571A28"/>
    <w:multiLevelType w:val="hybridMultilevel"/>
    <w:tmpl w:val="F00A3B9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9A55D4"/>
    <w:multiLevelType w:val="hybridMultilevel"/>
    <w:tmpl w:val="71D43F0A"/>
    <w:lvl w:ilvl="0" w:tplc="B64E49F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27"/>
    <w:rsid w:val="000474D5"/>
    <w:rsid w:val="000C746B"/>
    <w:rsid w:val="000D6A54"/>
    <w:rsid w:val="000F2A8E"/>
    <w:rsid w:val="00124EA1"/>
    <w:rsid w:val="00180AA6"/>
    <w:rsid w:val="001A1E22"/>
    <w:rsid w:val="001F74FE"/>
    <w:rsid w:val="00212B68"/>
    <w:rsid w:val="00213273"/>
    <w:rsid w:val="0038555D"/>
    <w:rsid w:val="00496620"/>
    <w:rsid w:val="004C50E3"/>
    <w:rsid w:val="00505CA4"/>
    <w:rsid w:val="005E2FE9"/>
    <w:rsid w:val="006D46F3"/>
    <w:rsid w:val="006E4849"/>
    <w:rsid w:val="00763A14"/>
    <w:rsid w:val="007725FA"/>
    <w:rsid w:val="00774E2F"/>
    <w:rsid w:val="0079438A"/>
    <w:rsid w:val="007D6F10"/>
    <w:rsid w:val="00820699"/>
    <w:rsid w:val="00827D22"/>
    <w:rsid w:val="00875A74"/>
    <w:rsid w:val="00885EAF"/>
    <w:rsid w:val="00886CE2"/>
    <w:rsid w:val="008E1469"/>
    <w:rsid w:val="00952537"/>
    <w:rsid w:val="009A2C18"/>
    <w:rsid w:val="009F1D6D"/>
    <w:rsid w:val="00A05D30"/>
    <w:rsid w:val="00A833B3"/>
    <w:rsid w:val="00B97158"/>
    <w:rsid w:val="00BA7629"/>
    <w:rsid w:val="00BB3767"/>
    <w:rsid w:val="00BD13ED"/>
    <w:rsid w:val="00C07B95"/>
    <w:rsid w:val="00CB7903"/>
    <w:rsid w:val="00CB7AF5"/>
    <w:rsid w:val="00CC7C6D"/>
    <w:rsid w:val="00CF5AAB"/>
    <w:rsid w:val="00D24705"/>
    <w:rsid w:val="00D716B3"/>
    <w:rsid w:val="00DC7899"/>
    <w:rsid w:val="00E57135"/>
    <w:rsid w:val="00F805C0"/>
    <w:rsid w:val="00F93ED7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543789B8635168C42BC3A972EBF06FCD326B268476E6077EF504B652E9BD5CF5D164B3D7424BFE3B881CODW4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DEE0AE8D46CFB59AB2D4E92B7D38DE4C35D94B18BD81016095D93C63B3473B62E378C664AEAaC42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C3EA833180CCC4A191D8A4EC0EAB6444EA7EB4BE39F116E27461BD797ECED1B78845D4CBF73832mBeF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C3EA833180CCC4A191D8A4EC0EAB6444ED7DB6B93CF116E27461BD797ECED1B78845D4CBF73A34mBe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C3EA833180CCC4A191D8A4EC0EAB6444EA7EB4BA3BF116E27461BD797ECED1B78845D4CBF73B32mBe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E7CB4-98E0-4E37-8F55-00F3E0C2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2017-09-05T07:17:00Z</cp:lastPrinted>
  <dcterms:created xsi:type="dcterms:W3CDTF">2017-09-15T04:03:00Z</dcterms:created>
  <dcterms:modified xsi:type="dcterms:W3CDTF">2017-09-19T12:00:00Z</dcterms:modified>
</cp:coreProperties>
</file>