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410"/>
      </w:tblGrid>
      <w:tr w:rsidR="002A2214" w:rsidTr="002A2214">
        <w:trPr>
          <w:trHeight w:val="99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214" w:rsidRDefault="002A221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Утверждено </w:t>
            </w:r>
          </w:p>
          <w:p w:rsidR="002A2214" w:rsidRDefault="002A221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2A2214" w:rsidRDefault="002A221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«Глазовский район»  от </w:t>
            </w:r>
            <w:r>
              <w:rPr>
                <w:sz w:val="20"/>
              </w:rPr>
              <w:t>15.10.2018</w:t>
            </w:r>
            <w:r>
              <w:rPr>
                <w:bCs/>
                <w:sz w:val="20"/>
              </w:rPr>
              <w:t xml:space="preserve"> года   № 2.345</w:t>
            </w:r>
          </w:p>
          <w:p w:rsidR="002A2214" w:rsidRDefault="002A2214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2A2214" w:rsidRDefault="002A2214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 ИЗВЕЩЕНИЕ</w:t>
            </w:r>
          </w:p>
          <w:p w:rsidR="002A2214" w:rsidRDefault="002A2214">
            <w:pPr>
              <w:pStyle w:val="a3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 проведен</w:t>
            </w:r>
            <w:proofErr w:type="gramStart"/>
            <w:r>
              <w:rPr>
                <w:bCs/>
                <w:sz w:val="20"/>
              </w:rPr>
              <w:t>ии ау</w:t>
            </w:r>
            <w:proofErr w:type="gramEnd"/>
            <w:r>
              <w:rPr>
                <w:bCs/>
                <w:sz w:val="20"/>
              </w:rPr>
              <w:t>кциона по продаже земельных участков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 Наименование организатора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2A2214" w:rsidTr="002A2214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 Наименование органа, принявшего решение о проведен</w:t>
            </w:r>
            <w:proofErr w:type="gramStart"/>
            <w:r>
              <w:rPr>
                <w:sz w:val="20"/>
              </w:rPr>
              <w:t>ии ау</w:t>
            </w:r>
            <w:proofErr w:type="gramEnd"/>
            <w:r>
              <w:rPr>
                <w:sz w:val="20"/>
              </w:rPr>
              <w:t>кциона и реквизиты решения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Правительства Удмуртской Республики от 21.12.2015 № 1282-р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Правительства Удмуртской Республики от 23.08.2017 № 1140-р</w:t>
            </w:r>
          </w:p>
          <w:p w:rsidR="002A2214" w:rsidRDefault="002A2214">
            <w:pPr>
              <w:rPr>
                <w:sz w:val="20"/>
                <w:szCs w:val="20"/>
              </w:rPr>
            </w:pPr>
          </w:p>
        </w:tc>
      </w:tr>
      <w:tr w:rsidR="002A2214" w:rsidTr="002A2214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3.Место, дата, время проведения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Начало аукциона </w:t>
            </w:r>
            <w:r>
              <w:rPr>
                <w:sz w:val="20"/>
              </w:rPr>
              <w:t xml:space="preserve">в </w:t>
            </w:r>
            <w:r>
              <w:rPr>
                <w:b/>
                <w:sz w:val="20"/>
                <w:u w:val="single"/>
              </w:rPr>
              <w:t xml:space="preserve">10.00 </w:t>
            </w:r>
            <w:r>
              <w:rPr>
                <w:sz w:val="20"/>
                <w:u w:val="single"/>
              </w:rPr>
              <w:t>часов по местному времени</w:t>
            </w:r>
            <w:r>
              <w:rPr>
                <w:b/>
                <w:sz w:val="20"/>
                <w:u w:val="single"/>
              </w:rPr>
              <w:t xml:space="preserve"> 26.11.2018 г</w:t>
            </w:r>
            <w:r>
              <w:rPr>
                <w:sz w:val="20"/>
              </w:rPr>
              <w:t>.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Зал Заседаний Администрации Глазовского района по адресу: 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>
              <w:rPr>
                <w:color w:val="000000"/>
                <w:sz w:val="20"/>
              </w:rPr>
              <w:t>каб</w:t>
            </w:r>
            <w:proofErr w:type="spellEnd"/>
            <w:r>
              <w:rPr>
                <w:color w:val="000000"/>
                <w:sz w:val="20"/>
              </w:rPr>
              <w:t xml:space="preserve">. 308.  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Регистрация участников аукциона 09.30-09.55 час.</w:t>
            </w:r>
          </w:p>
        </w:tc>
      </w:tr>
      <w:tr w:rsidR="002A2214" w:rsidTr="002A2214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 Порядок проведения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Приложение №1 к настоящему Извещению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5. Предмет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продажа земельного  участка</w:t>
            </w:r>
          </w:p>
        </w:tc>
      </w:tr>
      <w:tr w:rsidR="002A2214" w:rsidTr="002A2214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Лот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Лот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Лот № 3</w:t>
            </w:r>
          </w:p>
        </w:tc>
      </w:tr>
      <w:tr w:rsidR="002A2214" w:rsidTr="002A2214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Сведения о земельном участке:</w:t>
            </w:r>
          </w:p>
          <w:p w:rsidR="002A2214" w:rsidRDefault="002A2214">
            <w:pPr>
              <w:pStyle w:val="a3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Местоположение: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Республика, Глазовский район, с. Понино, ул. Новая, 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Удмуртская Республика, Глазовский район, с. </w:t>
            </w:r>
            <w:proofErr w:type="spellStart"/>
            <w:r>
              <w:rPr>
                <w:sz w:val="20"/>
                <w:szCs w:val="20"/>
              </w:rPr>
              <w:t>Люм</w:t>
            </w:r>
            <w:proofErr w:type="spellEnd"/>
            <w:r>
              <w:rPr>
                <w:sz w:val="20"/>
                <w:szCs w:val="20"/>
              </w:rPr>
              <w:t>, ул. Новая, 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Удмуртская Республика, Глазовский район, с. </w:t>
            </w:r>
            <w:proofErr w:type="spellStart"/>
            <w:r>
              <w:rPr>
                <w:sz w:val="20"/>
                <w:szCs w:val="20"/>
              </w:rPr>
              <w:t>Люм</w:t>
            </w:r>
            <w:proofErr w:type="spellEnd"/>
            <w:r>
              <w:rPr>
                <w:sz w:val="20"/>
                <w:szCs w:val="20"/>
              </w:rPr>
              <w:t>, ул. Новая, 9б</w:t>
            </w:r>
          </w:p>
        </w:tc>
      </w:tr>
      <w:tr w:rsidR="002A2214" w:rsidTr="002A2214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права на земельный участок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обременения, ограничения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</w:p>
        </w:tc>
      </w:tr>
      <w:tr w:rsidR="002A2214" w:rsidTr="002A2214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18:05:104002:89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18:05:081001:302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18:05:081001:303</w:t>
            </w:r>
          </w:p>
        </w:tc>
      </w:tr>
      <w:tr w:rsidR="002A2214" w:rsidTr="002A2214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 категория земель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Земли  населенных пунктов</w:t>
            </w:r>
          </w:p>
        </w:tc>
      </w:tr>
      <w:tr w:rsidR="002A2214" w:rsidTr="002A2214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- разрешенное использование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Малоэтажная жилая застройка (индивидуальное жилищное строительства)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Малоэтажная жилая застройка (индивидуальное жилищное строительства) – размещение жилого дома, не предназначенного для раздела на квартиры (дом, высотой не выше трех надземных этажей)</w:t>
            </w:r>
          </w:p>
        </w:tc>
      </w:tr>
      <w:tr w:rsidR="002A2214" w:rsidTr="002A2214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1.Технические условия № 1 № 7-21232-ТУ/2018 от 18.09.2018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>
              <w:rPr>
                <w:sz w:val="20"/>
                <w:szCs w:val="20"/>
              </w:rPr>
              <w:t>пищеприготовление</w:t>
            </w:r>
            <w:proofErr w:type="spellEnd"/>
            <w:r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2.Технические  условия № 61 от 12.09.2018 г. на </w:t>
            </w:r>
            <w:r>
              <w:rPr>
                <w:sz w:val="20"/>
                <w:szCs w:val="20"/>
              </w:rPr>
              <w:lastRenderedPageBreak/>
              <w:t>присоединение (реконструкцию присоединения) к системе коммунального водопровода  предоставлен</w:t>
            </w:r>
            <w:proofErr w:type="gramStart"/>
            <w:r>
              <w:rPr>
                <w:sz w:val="20"/>
                <w:szCs w:val="20"/>
              </w:rPr>
              <w:t>ы ООО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Аквафонд</w:t>
            </w:r>
            <w:proofErr w:type="spellEnd"/>
            <w:r>
              <w:rPr>
                <w:sz w:val="20"/>
                <w:szCs w:val="20"/>
              </w:rPr>
              <w:t xml:space="preserve">», срок действия 1 год;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Разрешаемый расход  1,0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>
              <w:rPr>
                <w:sz w:val="20"/>
                <w:szCs w:val="20"/>
              </w:rPr>
              <w:t>энергопринимающих</w:t>
            </w:r>
            <w:proofErr w:type="spellEnd"/>
            <w:r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1.Технические условия № 1 № 7-21234-ТУ/2018 от 21.09.2018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>
              <w:rPr>
                <w:sz w:val="20"/>
                <w:szCs w:val="20"/>
              </w:rPr>
              <w:t>пищеприготовление</w:t>
            </w:r>
            <w:proofErr w:type="spellEnd"/>
            <w:r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2.Технические  условия № </w:t>
            </w:r>
            <w:r>
              <w:rPr>
                <w:sz w:val="20"/>
                <w:szCs w:val="20"/>
              </w:rPr>
              <w:lastRenderedPageBreak/>
              <w:t>59 от 12.09.2018 г. на присоединение (реконструкцию присоединения) к системе коммунального водопровода  предоставлен</w:t>
            </w:r>
            <w:proofErr w:type="gramStart"/>
            <w:r>
              <w:rPr>
                <w:sz w:val="20"/>
                <w:szCs w:val="20"/>
              </w:rPr>
              <w:t>ы ООО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Аквафонд</w:t>
            </w:r>
            <w:proofErr w:type="spellEnd"/>
            <w:r>
              <w:rPr>
                <w:sz w:val="20"/>
                <w:szCs w:val="20"/>
              </w:rPr>
              <w:t xml:space="preserve">», срок действия 1 год;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Разрешаемый расход  1,0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>
              <w:rPr>
                <w:sz w:val="20"/>
                <w:szCs w:val="20"/>
              </w:rPr>
              <w:t>энергопринимающих</w:t>
            </w:r>
            <w:proofErr w:type="spellEnd"/>
            <w:r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1.Технические условия № 1 № 7-21235-ТУ/2018 от 21.09.2018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>
              <w:rPr>
                <w:sz w:val="20"/>
                <w:szCs w:val="20"/>
              </w:rPr>
              <w:t>пищеприготовление</w:t>
            </w:r>
            <w:proofErr w:type="spellEnd"/>
            <w:r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2.Технические  условия № </w:t>
            </w:r>
            <w:r>
              <w:rPr>
                <w:sz w:val="20"/>
                <w:szCs w:val="20"/>
              </w:rPr>
              <w:lastRenderedPageBreak/>
              <w:t>60 от 12.09.2018 г. на присоединение (реконструкцию присоединения) к системе коммунального водопровода  предоставлен</w:t>
            </w:r>
            <w:proofErr w:type="gramStart"/>
            <w:r>
              <w:rPr>
                <w:sz w:val="20"/>
                <w:szCs w:val="20"/>
              </w:rPr>
              <w:t>ы ООО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Аквафонд</w:t>
            </w:r>
            <w:proofErr w:type="spellEnd"/>
            <w:r>
              <w:rPr>
                <w:sz w:val="20"/>
                <w:szCs w:val="20"/>
              </w:rPr>
              <w:t xml:space="preserve">», срок действия 1 год;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Разрешаемый расход  1,0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A2214" w:rsidRDefault="002A22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>
              <w:rPr>
                <w:sz w:val="20"/>
                <w:szCs w:val="20"/>
              </w:rPr>
              <w:t>энергопринимающих</w:t>
            </w:r>
            <w:proofErr w:type="spellEnd"/>
            <w:r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</w:tr>
      <w:tr w:rsidR="002A2214" w:rsidTr="002A2214">
        <w:trPr>
          <w:trHeight w:val="1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Этажность - не более 2 этажей;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 Максимальный процент застройки – 50%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 Минимальный процент озеленения - 30% 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 Максимальная высота ограждений земельных участков жилой застройки: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вдоль улиц и проездов – 1,8 м, 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между соседними участками -1,8 м.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по согласованию со смежными землепользователями – более 1,8 м. 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 Минимальные отступы: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от границ земельного участка до индивидуального жилого дома по фронту улиц  и проездов - 5 м, 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от красной линии до индивидуального жилого дома – 5 м,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от границ земельного участка до индивидуального жилого дома – 3м.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 Предельная высота для индивидуального жилого дома - 10 м.</w:t>
            </w:r>
          </w:p>
          <w:p w:rsidR="002A2214" w:rsidRDefault="002A22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 Ограждение земельного участка должно быть выполнено в «прозрачном» или «глухом» исполнении.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Этажность - не более 2 этажей;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Максимальный процент застройки - 50%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Минимальный процент озеленения - 30% 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Максимальная высота ограждений земельных участков жилой застройки: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вдоль улиц и проездов – 1,8 м, 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между соседними участками в «прозрачном» или «глухом» исполнении -1,8 м., 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согласованию со смежными землепользователями – более 1,8 м 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Минимальные отступы: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границ земельного участка по фронту улиц  и проездов - 5 м, 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красной линии – 5 м,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границ земельного участка – 3м.</w:t>
            </w:r>
          </w:p>
          <w:p w:rsidR="002A2214" w:rsidRDefault="002A22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Предельная высота для индивидуального жилого дома - 10 м.</w:t>
            </w:r>
          </w:p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Ограждение земельного участка может быть в «прозрачном» или «глухом» исполнении.</w:t>
            </w:r>
          </w:p>
        </w:tc>
      </w:tr>
      <w:tr w:rsidR="002A2214" w:rsidTr="002A2214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6. Начальная цена продажи,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57 990,00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(пятьдесят семь тысяч девятьсот девяносто руб. 00 коп.)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65 225,00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(шестьдесят пять тысяч двести двадцать пять руб. 00 коп.)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65 225,00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(шестьдесят пять тысяч двести двадцать пять руб. 00 коп.)</w:t>
            </w:r>
          </w:p>
        </w:tc>
      </w:tr>
      <w:tr w:rsidR="002A2214" w:rsidTr="002A2214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7.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1 739,70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(одна тысяча семьсот тридцать девять руб. 70 коп.)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1 956,75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(одна тысяча девятьсот пятьдесят шесть руб. 75 коп.)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1 956,75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(одна тысяча девятьсот пятьдесят шесть руб. 75 коп.)</w:t>
            </w:r>
          </w:p>
        </w:tc>
      </w:tr>
      <w:tr w:rsidR="002A2214" w:rsidTr="002A2214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8. Размер задатка (20% от начальной цены)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11 598,00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(одиннадцать тысяч пятьсот девяносто восемь руб. 00 коп.)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13 045,00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(тринадцать тысяч сорок пять руб. 00 коп.)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13 045,00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(тринадцать тысяч сорок пять руб. 00 коп.)</w:t>
            </w:r>
          </w:p>
        </w:tc>
      </w:tr>
      <w:tr w:rsidR="002A2214" w:rsidTr="002A2214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9.Порядок внесения задатка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10. Банковские реквизиты  для перечисления задаткам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Получатель</w:t>
            </w:r>
            <w:r>
              <w:rPr>
                <w:sz w:val="20"/>
                <w:szCs w:val="20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 05133015070</w:t>
            </w:r>
          </w:p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1805004049, </w:t>
            </w:r>
            <w:r>
              <w:rPr>
                <w:b/>
                <w:sz w:val="20"/>
                <w:szCs w:val="20"/>
              </w:rPr>
              <w:t>КПП</w:t>
            </w:r>
            <w:r>
              <w:rPr>
                <w:sz w:val="20"/>
                <w:szCs w:val="20"/>
              </w:rPr>
              <w:t xml:space="preserve"> 183701001</w:t>
            </w:r>
          </w:p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 получателя:</w:t>
            </w:r>
            <w:r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жевск</w:t>
            </w:r>
            <w:proofErr w:type="spellEnd"/>
          </w:p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Расчетный счет продавца</w:t>
            </w:r>
            <w:r>
              <w:rPr>
                <w:sz w:val="20"/>
                <w:szCs w:val="20"/>
              </w:rPr>
              <w:t xml:space="preserve"> № 40302810494013000134; </w:t>
            </w:r>
            <w:r>
              <w:rPr>
                <w:b/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049401001.</w:t>
            </w:r>
          </w:p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платежа: </w:t>
            </w:r>
            <w:r>
              <w:rPr>
                <w:sz w:val="20"/>
              </w:rPr>
              <w:t>Задаток для участия в аукционе по продаже земельного участка.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11.Возврат  задатка: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14" w:rsidRDefault="002A2214">
            <w:pPr>
              <w:pStyle w:val="a4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2A2214" w:rsidTr="002A2214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2A2214" w:rsidTr="002A2214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Задаток не возвращается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13.Форма заявки на участие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 к настоящему Извещению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14. Порядок приема</w:t>
            </w:r>
          </w:p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заявок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2A2214" w:rsidRPr="002A2214" w:rsidRDefault="002A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заявка подается лично </w:t>
            </w:r>
          </w:p>
          <w:p w:rsidR="002A2214" w:rsidRDefault="002A22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5.Адрес места приема заявок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2A2214" w:rsidTr="002A2214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16. Прием заявок на участие в аукционе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Ежедневно </w:t>
            </w:r>
            <w:r>
              <w:rPr>
                <w:b/>
                <w:bCs/>
                <w:sz w:val="20"/>
              </w:rPr>
              <w:t>с 22 октября 2018  по 22 ноября 2018</w:t>
            </w:r>
            <w:r>
              <w:rPr>
                <w:bCs/>
                <w:sz w:val="20"/>
              </w:rPr>
              <w:t xml:space="preserve"> с 8.00 до 17.00, обед с 12.00 </w:t>
            </w:r>
            <w:proofErr w:type="gramStart"/>
            <w:r>
              <w:rPr>
                <w:bCs/>
                <w:sz w:val="20"/>
              </w:rPr>
              <w:t>до</w:t>
            </w:r>
            <w:proofErr w:type="gramEnd"/>
            <w:r>
              <w:rPr>
                <w:bCs/>
                <w:sz w:val="20"/>
              </w:rPr>
              <w:t xml:space="preserve"> 13.00, </w:t>
            </w:r>
            <w:proofErr w:type="gramStart"/>
            <w:r>
              <w:rPr>
                <w:bCs/>
                <w:sz w:val="20"/>
              </w:rPr>
              <w:t>кроме</w:t>
            </w:r>
            <w:proofErr w:type="gramEnd"/>
            <w:r>
              <w:rPr>
                <w:bCs/>
                <w:sz w:val="20"/>
              </w:rPr>
              <w:t xml:space="preserve"> праздничных и выходных дней (суббота, воскресенье), среда – не приемный день</w:t>
            </w:r>
          </w:p>
        </w:tc>
      </w:tr>
      <w:tr w:rsidR="002A2214" w:rsidTr="002A2214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17.</w:t>
            </w:r>
            <w:proofErr w:type="gramStart"/>
            <w:r>
              <w:rPr>
                <w:sz w:val="20"/>
              </w:rPr>
              <w:t>Документы</w:t>
            </w:r>
            <w:proofErr w:type="gramEnd"/>
            <w:r>
              <w:rPr>
                <w:sz w:val="20"/>
              </w:rPr>
              <w:t xml:space="preserve"> прилагаемые к заявке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2A2214" w:rsidRDefault="002A22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>
              <w:rPr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2A2214" w:rsidRDefault="002A22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2A2214" w:rsidRDefault="002A2214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>
              <w:rPr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2A2214" w:rsidTr="002A2214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18.Проект договора купли-продажи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214" w:rsidRDefault="002A22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Приложение № 3 к настоящему Извещению</w:t>
            </w:r>
          </w:p>
        </w:tc>
      </w:tr>
    </w:tbl>
    <w:p w:rsidR="00DE38AB" w:rsidRPr="002A2214" w:rsidRDefault="00DE38AB" w:rsidP="002A2214">
      <w:bookmarkStart w:id="0" w:name="_GoBack"/>
      <w:bookmarkEnd w:id="0"/>
    </w:p>
    <w:sectPr w:rsidR="00DE38AB" w:rsidRPr="002A2214" w:rsidSect="00CF29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21"/>
    <w:rsid w:val="002A2214"/>
    <w:rsid w:val="005156D1"/>
    <w:rsid w:val="007D6B21"/>
    <w:rsid w:val="00993D11"/>
    <w:rsid w:val="00B40F45"/>
    <w:rsid w:val="00CF2938"/>
    <w:rsid w:val="00D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2018-04-11T06:18:00Z</dcterms:created>
  <dcterms:modified xsi:type="dcterms:W3CDTF">2018-10-18T09:12:00Z</dcterms:modified>
</cp:coreProperties>
</file>