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9" w:rsidRDefault="00B95179" w:rsidP="008A4707">
      <w:pPr>
        <w:spacing w:after="0"/>
        <w:jc w:val="center"/>
        <w:rPr>
          <w:rFonts w:ascii="Times New Roman" w:hAnsi="Times New Roman"/>
          <w:b/>
          <w:sz w:val="24"/>
          <w:szCs w:val="24"/>
          <w:lang w:eastAsia="ru-RU"/>
        </w:rPr>
      </w:pPr>
    </w:p>
    <w:p w:rsidR="00B95179" w:rsidRDefault="00B95179" w:rsidP="001F4E59">
      <w:pPr>
        <w:jc w:val="center"/>
        <w:rPr>
          <w:rFonts w:ascii="Times New Roman" w:hAnsi="Times New Roman"/>
          <w:b/>
        </w:rPr>
      </w:pPr>
      <w:r w:rsidRPr="001F4E59">
        <w:rPr>
          <w:rFonts w:ascii="Times New Roman" w:hAnsi="Times New Roman"/>
          <w:b/>
        </w:rPr>
        <w:t xml:space="preserve">Тридцатая восьмая сессия Совета депутатов </w:t>
      </w:r>
    </w:p>
    <w:p w:rsidR="00B95179" w:rsidRPr="001F4E59" w:rsidRDefault="00B95179" w:rsidP="001F4E59">
      <w:pPr>
        <w:jc w:val="center"/>
        <w:rPr>
          <w:rFonts w:ascii="Times New Roman" w:hAnsi="Times New Roman"/>
          <w:b/>
        </w:rPr>
      </w:pPr>
      <w:r w:rsidRPr="001F4E59">
        <w:rPr>
          <w:rFonts w:ascii="Times New Roman" w:hAnsi="Times New Roman"/>
          <w:b/>
        </w:rPr>
        <w:t>муниципального образования  «Верхнебогатырское» третьего созыва</w:t>
      </w:r>
    </w:p>
    <w:p w:rsidR="00B95179" w:rsidRPr="001F4E59" w:rsidRDefault="00B95179" w:rsidP="001F4E59">
      <w:pPr>
        <w:jc w:val="center"/>
        <w:rPr>
          <w:rFonts w:ascii="Times New Roman" w:hAnsi="Times New Roman"/>
          <w:b/>
          <w:bCs/>
        </w:rPr>
      </w:pPr>
    </w:p>
    <w:p w:rsidR="00B95179" w:rsidRDefault="00B95179" w:rsidP="001F4E59">
      <w:pPr>
        <w:jc w:val="center"/>
        <w:rPr>
          <w:rFonts w:ascii="Times New Roman" w:hAnsi="Times New Roman"/>
          <w:b/>
          <w:bCs/>
        </w:rPr>
      </w:pPr>
      <w:r w:rsidRPr="001F4E59">
        <w:rPr>
          <w:rFonts w:ascii="Times New Roman" w:hAnsi="Times New Roman"/>
          <w:b/>
          <w:bCs/>
        </w:rPr>
        <w:t>РЕШЕНИЕ</w:t>
      </w:r>
    </w:p>
    <w:p w:rsidR="00B95179" w:rsidRPr="001F4E59" w:rsidRDefault="00B95179" w:rsidP="001F4E59">
      <w:pPr>
        <w:jc w:val="center"/>
        <w:rPr>
          <w:rFonts w:ascii="Times New Roman" w:hAnsi="Times New Roman"/>
          <w:b/>
          <w:bCs/>
        </w:rPr>
      </w:pPr>
    </w:p>
    <w:tbl>
      <w:tblPr>
        <w:tblW w:w="0" w:type="auto"/>
        <w:tblLook w:val="01E0" w:firstRow="1" w:lastRow="1" w:firstColumn="1" w:lastColumn="1" w:noHBand="0" w:noVBand="0"/>
      </w:tblPr>
      <w:tblGrid>
        <w:gridCol w:w="3198"/>
        <w:gridCol w:w="4290"/>
        <w:gridCol w:w="2700"/>
      </w:tblGrid>
      <w:tr w:rsidR="00B95179" w:rsidRPr="001F4E59" w:rsidTr="001F4E59">
        <w:tc>
          <w:tcPr>
            <w:tcW w:w="3198" w:type="dxa"/>
          </w:tcPr>
          <w:p w:rsidR="00B95179" w:rsidRPr="001F4E59" w:rsidRDefault="00B95179" w:rsidP="007055DD">
            <w:pPr>
              <w:pStyle w:val="a7"/>
              <w:jc w:val="center"/>
              <w:rPr>
                <w:rFonts w:ascii="Times New Roman" w:hAnsi="Times New Roman"/>
                <w:b/>
              </w:rPr>
            </w:pPr>
            <w:r w:rsidRPr="001F4E59">
              <w:rPr>
                <w:rFonts w:ascii="Times New Roman" w:hAnsi="Times New Roman"/>
                <w:b/>
              </w:rPr>
              <w:t>25 декабря  2015 года</w:t>
            </w:r>
          </w:p>
        </w:tc>
        <w:tc>
          <w:tcPr>
            <w:tcW w:w="4290" w:type="dxa"/>
          </w:tcPr>
          <w:p w:rsidR="00B95179" w:rsidRPr="001F4E59" w:rsidRDefault="00B95179" w:rsidP="007055DD">
            <w:pPr>
              <w:pStyle w:val="a7"/>
              <w:jc w:val="center"/>
              <w:rPr>
                <w:rFonts w:ascii="Times New Roman" w:hAnsi="Times New Roman"/>
                <w:b/>
              </w:rPr>
            </w:pPr>
          </w:p>
        </w:tc>
        <w:tc>
          <w:tcPr>
            <w:tcW w:w="2700" w:type="dxa"/>
          </w:tcPr>
          <w:p w:rsidR="00B95179" w:rsidRPr="001F4E59" w:rsidRDefault="00B95179" w:rsidP="001F4E59">
            <w:pPr>
              <w:pStyle w:val="a7"/>
              <w:tabs>
                <w:tab w:val="left" w:pos="1092"/>
                <w:tab w:val="center" w:pos="1487"/>
              </w:tabs>
              <w:jc w:val="left"/>
              <w:rPr>
                <w:rFonts w:ascii="Times New Roman" w:hAnsi="Times New Roman"/>
                <w:b/>
              </w:rPr>
            </w:pPr>
            <w:r w:rsidRPr="001F4E59">
              <w:rPr>
                <w:rFonts w:ascii="Times New Roman" w:hAnsi="Times New Roman"/>
                <w:b/>
              </w:rPr>
              <w:tab/>
            </w:r>
            <w:r w:rsidRPr="001F4E59">
              <w:rPr>
                <w:rFonts w:ascii="Times New Roman" w:hAnsi="Times New Roman"/>
                <w:b/>
              </w:rPr>
              <w:tab/>
            </w:r>
            <w:r>
              <w:rPr>
                <w:rFonts w:ascii="Times New Roman" w:hAnsi="Times New Roman"/>
                <w:b/>
              </w:rPr>
              <w:t>№ 200</w:t>
            </w:r>
          </w:p>
        </w:tc>
      </w:tr>
    </w:tbl>
    <w:p w:rsidR="00B95179" w:rsidRDefault="00B95179" w:rsidP="00314C8F">
      <w:pPr>
        <w:spacing w:after="0"/>
        <w:rPr>
          <w:rFonts w:ascii="Times New Roman" w:hAnsi="Times New Roman"/>
          <w:b/>
          <w:sz w:val="24"/>
          <w:szCs w:val="24"/>
          <w:lang w:eastAsia="ru-RU"/>
        </w:rPr>
      </w:pPr>
    </w:p>
    <w:p w:rsidR="00B95179" w:rsidRPr="008A4707" w:rsidRDefault="00B95179" w:rsidP="00314C8F">
      <w:pPr>
        <w:spacing w:after="0"/>
        <w:rPr>
          <w:rFonts w:ascii="Times New Roman" w:hAnsi="Times New Roman"/>
          <w:sz w:val="24"/>
          <w:szCs w:val="24"/>
          <w:lang w:eastAsia="ru-RU"/>
        </w:rPr>
      </w:pPr>
    </w:p>
    <w:p w:rsidR="00B95179" w:rsidRPr="008A4707" w:rsidRDefault="00B95179" w:rsidP="008A4707">
      <w:pPr>
        <w:keepNext/>
        <w:widowControl w:val="0"/>
        <w:autoSpaceDE w:val="0"/>
        <w:autoSpaceDN w:val="0"/>
        <w:adjustRightInd w:val="0"/>
        <w:spacing w:after="0"/>
        <w:ind w:firstLine="540"/>
        <w:jc w:val="both"/>
        <w:outlineLvl w:val="3"/>
        <w:rPr>
          <w:rFonts w:ascii="Times New Roman" w:hAnsi="Times New Roman"/>
          <w:b/>
          <w:sz w:val="24"/>
          <w:szCs w:val="24"/>
          <w:lang w:eastAsia="ru-RU"/>
        </w:rPr>
      </w:pPr>
      <w:r w:rsidRPr="008A4707">
        <w:rPr>
          <w:rFonts w:ascii="Times New Roman" w:hAnsi="Times New Roman"/>
          <w:b/>
          <w:sz w:val="24"/>
          <w:szCs w:val="24"/>
          <w:lang w:eastAsia="ru-RU"/>
        </w:rPr>
        <w:t>О бюджете муниципального образования</w:t>
      </w:r>
    </w:p>
    <w:p w:rsidR="00B95179" w:rsidRPr="008A4707" w:rsidRDefault="00B95179" w:rsidP="008A4707">
      <w:pPr>
        <w:keepNext/>
        <w:widowControl w:val="0"/>
        <w:autoSpaceDE w:val="0"/>
        <w:autoSpaceDN w:val="0"/>
        <w:adjustRightInd w:val="0"/>
        <w:spacing w:after="0"/>
        <w:ind w:firstLine="540"/>
        <w:jc w:val="both"/>
        <w:outlineLvl w:val="3"/>
        <w:rPr>
          <w:rFonts w:ascii="Times New Roman" w:hAnsi="Times New Roman"/>
          <w:b/>
          <w:sz w:val="24"/>
          <w:szCs w:val="24"/>
          <w:lang w:eastAsia="ru-RU"/>
        </w:rPr>
      </w:pPr>
      <w:r w:rsidRPr="008A4707">
        <w:rPr>
          <w:rFonts w:ascii="Times New Roman" w:hAnsi="Times New Roman"/>
          <w:b/>
          <w:sz w:val="24"/>
          <w:szCs w:val="24"/>
          <w:lang w:eastAsia="ru-RU"/>
        </w:rPr>
        <w:t xml:space="preserve">«Верхнебогатырское» </w:t>
      </w:r>
      <w:r w:rsidRPr="008A4707">
        <w:rPr>
          <w:rFonts w:ascii="Times New Roman" w:hAnsi="Times New Roman"/>
          <w:b/>
          <w:bCs/>
          <w:sz w:val="24"/>
          <w:szCs w:val="24"/>
          <w:lang w:eastAsia="ru-RU"/>
        </w:rPr>
        <w:t xml:space="preserve">на 2016 год </w:t>
      </w:r>
    </w:p>
    <w:p w:rsidR="00B95179" w:rsidRPr="008A4707" w:rsidRDefault="00B95179" w:rsidP="008A4707">
      <w:pPr>
        <w:widowControl w:val="0"/>
        <w:autoSpaceDE w:val="0"/>
        <w:autoSpaceDN w:val="0"/>
        <w:adjustRightInd w:val="0"/>
        <w:spacing w:after="0"/>
        <w:ind w:firstLine="540"/>
        <w:rPr>
          <w:rFonts w:ascii="Times New Roman" w:hAnsi="Times New Roman"/>
          <w:sz w:val="24"/>
          <w:szCs w:val="24"/>
          <w:lang w:eastAsia="ru-RU"/>
        </w:rPr>
      </w:pPr>
    </w:p>
    <w:p w:rsidR="00B95179" w:rsidRDefault="00B95179" w:rsidP="008A4707">
      <w:pPr>
        <w:keepNext/>
        <w:widowControl w:val="0"/>
        <w:autoSpaceDE w:val="0"/>
        <w:autoSpaceDN w:val="0"/>
        <w:adjustRightInd w:val="0"/>
        <w:spacing w:after="0"/>
        <w:ind w:firstLine="540"/>
        <w:jc w:val="both"/>
        <w:outlineLvl w:val="3"/>
        <w:rPr>
          <w:rFonts w:ascii="Times New Roman" w:hAnsi="Times New Roman"/>
          <w:sz w:val="24"/>
          <w:szCs w:val="24"/>
          <w:lang w:eastAsia="ru-RU"/>
        </w:rPr>
      </w:pPr>
      <w:r w:rsidRPr="008A4707">
        <w:rPr>
          <w:rFonts w:ascii="Times New Roman" w:hAnsi="Times New Roman"/>
          <w:sz w:val="24"/>
          <w:szCs w:val="24"/>
          <w:lang w:eastAsia="ru-RU"/>
        </w:rPr>
        <w:t>Рассмотрев проект бюджета муниципального образования «Верхнебогатырское» на 2016 год</w:t>
      </w:r>
      <w:r w:rsidRPr="008A4707">
        <w:rPr>
          <w:rFonts w:ascii="Times New Roman" w:hAnsi="Times New Roman"/>
          <w:bCs/>
          <w:sz w:val="24"/>
          <w:szCs w:val="24"/>
          <w:lang w:eastAsia="ru-RU"/>
        </w:rPr>
        <w:t xml:space="preserve">, </w:t>
      </w:r>
      <w:r w:rsidRPr="008A4707">
        <w:rPr>
          <w:rFonts w:ascii="Times New Roman" w:hAnsi="Times New Roman"/>
          <w:sz w:val="24"/>
          <w:szCs w:val="24"/>
          <w:lang w:eastAsia="ru-RU"/>
        </w:rPr>
        <w:t xml:space="preserve">руководствуясь Бюджетным кодексом Российской Федерации, Уставом муниципального образования «Верхнебогатырское», </w:t>
      </w:r>
      <w:r w:rsidRPr="008A4707">
        <w:rPr>
          <w:rFonts w:ascii="Times New Roman" w:hAnsi="Times New Roman"/>
          <w:b/>
          <w:sz w:val="24"/>
          <w:szCs w:val="24"/>
          <w:lang w:eastAsia="ru-RU"/>
        </w:rPr>
        <w:t xml:space="preserve">Совет депутатов   муниципального </w:t>
      </w:r>
      <w:r>
        <w:rPr>
          <w:rFonts w:ascii="Times New Roman" w:hAnsi="Times New Roman"/>
          <w:b/>
          <w:sz w:val="24"/>
          <w:szCs w:val="24"/>
          <w:lang w:eastAsia="ru-RU"/>
        </w:rPr>
        <w:t xml:space="preserve">образования «Верхнебогатырское» </w:t>
      </w:r>
      <w:r w:rsidRPr="008A4707">
        <w:rPr>
          <w:rFonts w:ascii="Times New Roman" w:hAnsi="Times New Roman"/>
          <w:b/>
          <w:sz w:val="24"/>
          <w:szCs w:val="24"/>
          <w:lang w:eastAsia="ru-RU"/>
        </w:rPr>
        <w:t xml:space="preserve"> РЕШИЛ</w:t>
      </w:r>
      <w:r w:rsidRPr="008A4707">
        <w:rPr>
          <w:rFonts w:ascii="Times New Roman" w:hAnsi="Times New Roman"/>
          <w:sz w:val="24"/>
          <w:szCs w:val="24"/>
          <w:lang w:eastAsia="ru-RU"/>
        </w:rPr>
        <w:t>:</w:t>
      </w:r>
    </w:p>
    <w:p w:rsidR="00B95179" w:rsidRPr="008A4707" w:rsidRDefault="00B95179" w:rsidP="008A4707">
      <w:pPr>
        <w:keepNext/>
        <w:widowControl w:val="0"/>
        <w:autoSpaceDE w:val="0"/>
        <w:autoSpaceDN w:val="0"/>
        <w:adjustRightInd w:val="0"/>
        <w:spacing w:after="0"/>
        <w:ind w:firstLine="540"/>
        <w:jc w:val="both"/>
        <w:outlineLvl w:val="3"/>
        <w:rPr>
          <w:rFonts w:ascii="Times New Roman" w:hAnsi="Times New Roman"/>
          <w:sz w:val="24"/>
          <w:szCs w:val="24"/>
          <w:lang w:eastAsia="ru-RU"/>
        </w:rPr>
      </w:pP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1.Утвердить основные характеристики бюджета муниципального образования «Верхнебогатырское»  на 2016 год:</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-прогнозируемый общий объем доходов на 2016 год по основным источникам согласно классификации бюджетов Российской Федерации  в сумме 4267,2 тыс. рублей, в том числе  объем межбюджетных трансфертов, получаемых из бюджетов бюджетной системы Российской Федерации, в сумме 3577,2 тыс. рублей согласно приложению 1 к настоящему решению;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-общий объем расходов бюджета муниципального образования «Верхнебогатырское» в сумме 4280,2  тыс. рублей;</w:t>
      </w:r>
    </w:p>
    <w:p w:rsidR="00B95179" w:rsidRPr="008A4707" w:rsidRDefault="00B95179" w:rsidP="008A4707">
      <w:pPr>
        <w:tabs>
          <w:tab w:val="left" w:pos="709"/>
        </w:tabs>
        <w:autoSpaceDE w:val="0"/>
        <w:autoSpaceDN w:val="0"/>
        <w:adjustRightInd w:val="0"/>
        <w:spacing w:after="0"/>
        <w:ind w:right="-2"/>
        <w:jc w:val="both"/>
        <w:rPr>
          <w:rFonts w:ascii="Times New Roman" w:hAnsi="Times New Roman"/>
          <w:sz w:val="24"/>
          <w:szCs w:val="24"/>
          <w:lang w:eastAsia="ru-RU"/>
        </w:rPr>
      </w:pPr>
      <w:r w:rsidRPr="008A4707">
        <w:rPr>
          <w:rFonts w:ascii="Times New Roman" w:hAnsi="Times New Roman"/>
          <w:sz w:val="24"/>
          <w:szCs w:val="24"/>
          <w:lang w:eastAsia="ru-RU"/>
        </w:rPr>
        <w:t xml:space="preserve">         -верхний предел муниципального долга муниципального образования «Верхнебогатырское» на 1 января 2017 года в сумме 0,0 тыс. рублей, в том числе верхний предел долга по муниципальным гарантиям муниципального образования «Верхнебогатырское» 0,0 тыс. рублей;</w:t>
      </w:r>
    </w:p>
    <w:p w:rsidR="00B95179" w:rsidRPr="008A4707" w:rsidRDefault="00B95179" w:rsidP="008A4707">
      <w:pPr>
        <w:tabs>
          <w:tab w:val="left" w:pos="709"/>
        </w:tabs>
        <w:autoSpaceDE w:val="0"/>
        <w:autoSpaceDN w:val="0"/>
        <w:adjustRightInd w:val="0"/>
        <w:spacing w:after="0"/>
        <w:ind w:right="-2"/>
        <w:jc w:val="both"/>
        <w:rPr>
          <w:rFonts w:ascii="Times New Roman" w:hAnsi="Times New Roman"/>
          <w:sz w:val="24"/>
          <w:szCs w:val="24"/>
          <w:lang w:eastAsia="ru-RU"/>
        </w:rPr>
      </w:pPr>
      <w:r w:rsidRPr="008A4707">
        <w:rPr>
          <w:rFonts w:ascii="Times New Roman" w:hAnsi="Times New Roman"/>
          <w:sz w:val="24"/>
          <w:szCs w:val="24"/>
          <w:lang w:eastAsia="ru-RU"/>
        </w:rPr>
        <w:t xml:space="preserve">          -предельный объем муниципального долга муниципального образования «Верхнебогатырское» на 2016 год в сумме  0,0 тыс. рублей;</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дефицит бюджета  муниципального образования «Верхнебогатырское» в сумме 13,0 тыс. рублей.</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2. Утвердить источники внутреннего финансирования дефицита бюджета муниципального образования «Верхнебогатырское» на 2016 год согласно приложению 2 к настоящему решению.</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3.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«Верхнебогатырское» на 2016 год согласно  приложению 3 к настоящему решению.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4. Утвердить перечень главных администраторов доходов бюджета муниципального образования «Верхнебогатырское», закрепленные за ними виды (подвиды) доходов бюджета муниципального образования «Верхнебогатырское» согласно приложению 4  к настоящему решению.</w:t>
      </w:r>
    </w:p>
    <w:p w:rsidR="00B95179" w:rsidRPr="008A4707" w:rsidRDefault="00B95179" w:rsidP="008A4707">
      <w:pPr>
        <w:widowControl w:val="0"/>
        <w:autoSpaceDE w:val="0"/>
        <w:autoSpaceDN w:val="0"/>
        <w:adjustRightInd w:val="0"/>
        <w:spacing w:after="0"/>
        <w:ind w:firstLine="567"/>
        <w:jc w:val="both"/>
        <w:rPr>
          <w:rFonts w:ascii="Times New Roman" w:hAnsi="Times New Roman"/>
          <w:sz w:val="24"/>
          <w:szCs w:val="24"/>
          <w:lang w:eastAsia="ru-RU"/>
        </w:rPr>
      </w:pPr>
      <w:r w:rsidRPr="008A4707">
        <w:rPr>
          <w:rFonts w:ascii="Times New Roman" w:hAnsi="Times New Roman"/>
          <w:sz w:val="24"/>
          <w:szCs w:val="24"/>
          <w:lang w:eastAsia="ru-RU"/>
        </w:rPr>
        <w:t xml:space="preserve">Утвердить перечень главных </w:t>
      </w:r>
      <w:proofErr w:type="gramStart"/>
      <w:r w:rsidRPr="008A4707">
        <w:rPr>
          <w:rFonts w:ascii="Times New Roman" w:hAnsi="Times New Roman"/>
          <w:sz w:val="24"/>
          <w:szCs w:val="24"/>
          <w:lang w:eastAsia="ru-RU"/>
        </w:rPr>
        <w:t>администраторов источников финансирования дефицита бюджета муниципального</w:t>
      </w:r>
      <w:proofErr w:type="gramEnd"/>
      <w:r w:rsidRPr="008A4707">
        <w:rPr>
          <w:rFonts w:ascii="Times New Roman" w:hAnsi="Times New Roman"/>
          <w:sz w:val="24"/>
          <w:szCs w:val="24"/>
          <w:lang w:eastAsia="ru-RU"/>
        </w:rPr>
        <w:t xml:space="preserve"> образования «Верхнебогатырское» согласно приложению 5  к настоящему решению.</w:t>
      </w:r>
    </w:p>
    <w:p w:rsidR="00B95179" w:rsidRPr="008A4707" w:rsidRDefault="00B95179" w:rsidP="008A4707">
      <w:pPr>
        <w:widowControl w:val="0"/>
        <w:autoSpaceDE w:val="0"/>
        <w:autoSpaceDN w:val="0"/>
        <w:adjustRightInd w:val="0"/>
        <w:spacing w:after="0"/>
        <w:ind w:firstLine="567"/>
        <w:jc w:val="both"/>
        <w:rPr>
          <w:rFonts w:ascii="Times New Roman" w:hAnsi="Times New Roman"/>
          <w:sz w:val="24"/>
          <w:szCs w:val="24"/>
          <w:lang w:eastAsia="ru-RU"/>
        </w:rPr>
      </w:pPr>
      <w:r w:rsidRPr="008A4707">
        <w:rPr>
          <w:rFonts w:ascii="Times New Roman" w:hAnsi="Times New Roman"/>
          <w:sz w:val="24"/>
          <w:szCs w:val="24"/>
          <w:lang w:eastAsia="ru-RU"/>
        </w:rPr>
        <w:t>5. Утвердить:</w:t>
      </w:r>
    </w:p>
    <w:p w:rsidR="00B95179" w:rsidRPr="008A4707" w:rsidRDefault="00B95179" w:rsidP="008A4707">
      <w:pPr>
        <w:widowControl w:val="0"/>
        <w:autoSpaceDE w:val="0"/>
        <w:autoSpaceDN w:val="0"/>
        <w:adjustRightInd w:val="0"/>
        <w:spacing w:after="0"/>
        <w:ind w:firstLine="567"/>
        <w:jc w:val="both"/>
        <w:rPr>
          <w:rFonts w:ascii="Times New Roman" w:hAnsi="Times New Roman"/>
          <w:sz w:val="24"/>
          <w:szCs w:val="24"/>
          <w:lang w:eastAsia="ru-RU"/>
        </w:rPr>
      </w:pPr>
      <w:r w:rsidRPr="008A4707">
        <w:rPr>
          <w:rFonts w:ascii="Times New Roman" w:hAnsi="Times New Roman"/>
          <w:sz w:val="24"/>
          <w:szCs w:val="24"/>
          <w:lang w:eastAsia="ru-RU"/>
        </w:rPr>
        <w:t>- ведомственную структуру расходов бюджета муниципального образования «Верхнебогатырское» на 2016 год согласно приложению 6  к настоящему решению;</w:t>
      </w:r>
    </w:p>
    <w:p w:rsidR="00B95179" w:rsidRPr="008A4707" w:rsidRDefault="00B95179" w:rsidP="008A4707">
      <w:pPr>
        <w:widowControl w:val="0"/>
        <w:autoSpaceDE w:val="0"/>
        <w:autoSpaceDN w:val="0"/>
        <w:adjustRightInd w:val="0"/>
        <w:spacing w:after="0"/>
        <w:ind w:firstLine="567"/>
        <w:jc w:val="both"/>
        <w:rPr>
          <w:rFonts w:ascii="Times New Roman" w:hAnsi="Times New Roman"/>
          <w:sz w:val="24"/>
          <w:szCs w:val="24"/>
          <w:lang w:eastAsia="ru-RU"/>
        </w:rPr>
      </w:pPr>
      <w:r w:rsidRPr="008A4707">
        <w:rPr>
          <w:rFonts w:ascii="Times New Roman" w:hAnsi="Times New Roman"/>
          <w:sz w:val="24"/>
          <w:szCs w:val="24"/>
          <w:lang w:eastAsia="ru-RU"/>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«Верхнебогатырское» на 2016 год согласно приложению 7 к настоящему решению;</w:t>
      </w:r>
    </w:p>
    <w:p w:rsidR="00B95179" w:rsidRDefault="00B95179" w:rsidP="00314C8F">
      <w:pPr>
        <w:widowControl w:val="0"/>
        <w:autoSpaceDE w:val="0"/>
        <w:autoSpaceDN w:val="0"/>
        <w:adjustRightInd w:val="0"/>
        <w:spacing w:after="0"/>
        <w:ind w:firstLine="567"/>
        <w:jc w:val="both"/>
        <w:rPr>
          <w:rFonts w:ascii="Times New Roman" w:hAnsi="Times New Roman"/>
          <w:sz w:val="24"/>
          <w:szCs w:val="24"/>
          <w:lang w:eastAsia="ru-RU"/>
        </w:rPr>
      </w:pPr>
      <w:r w:rsidRPr="008A4707">
        <w:rPr>
          <w:rFonts w:ascii="Times New Roman" w:hAnsi="Times New Roman"/>
          <w:sz w:val="24"/>
          <w:szCs w:val="24"/>
          <w:lang w:eastAsia="ru-RU"/>
        </w:rPr>
        <w:lastRenderedPageBreak/>
        <w:t>- распределение бюджетных ассигнований из бюджета муниципального образования «Верхнебогатырское» по разделам и подразделам, целевым статьям и видам расходов классификации расходов бюджета муниципального образования «Верхнебогатырское» на 2016 год согласно приложению 8 к настоящему решению.</w:t>
      </w:r>
    </w:p>
    <w:p w:rsidR="00B95179" w:rsidRPr="008A4707" w:rsidRDefault="00B95179" w:rsidP="00314C8F">
      <w:pPr>
        <w:widowControl w:val="0"/>
        <w:autoSpaceDE w:val="0"/>
        <w:autoSpaceDN w:val="0"/>
        <w:adjustRightInd w:val="0"/>
        <w:spacing w:after="0"/>
        <w:ind w:firstLine="567"/>
        <w:jc w:val="both"/>
        <w:rPr>
          <w:rFonts w:ascii="Times New Roman" w:hAnsi="Times New Roman"/>
          <w:sz w:val="24"/>
          <w:szCs w:val="24"/>
          <w:lang w:eastAsia="ru-RU"/>
        </w:rPr>
      </w:pP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6. </w:t>
      </w:r>
      <w:proofErr w:type="gramStart"/>
      <w:r w:rsidRPr="008A4707">
        <w:rPr>
          <w:rFonts w:ascii="Times New Roman" w:hAnsi="Times New Roman"/>
          <w:sz w:val="24"/>
          <w:szCs w:val="24"/>
          <w:lang w:eastAsia="ru-RU"/>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«Верхнебогатырское», в том числе их остатки, не использованные на 1 января 2016 года, направляются в 2016 году на увеличение расходов соответствующего органа местного самоуправления муниципального образования «Верхнебогатырское» с внесением изменений в сводную бюджетную роспись по</w:t>
      </w:r>
      <w:proofErr w:type="gramEnd"/>
      <w:r w:rsidRPr="008A4707">
        <w:rPr>
          <w:rFonts w:ascii="Times New Roman" w:hAnsi="Times New Roman"/>
          <w:sz w:val="24"/>
          <w:szCs w:val="24"/>
          <w:lang w:eastAsia="ru-RU"/>
        </w:rPr>
        <w:t xml:space="preserve"> предложению главных распорядителей средств бюджета муниципального образования «Верхнебогатырское» без внесения изменений в настоящее Решение.</w:t>
      </w:r>
      <w:r w:rsidRPr="008A4707">
        <w:rPr>
          <w:rFonts w:ascii="Arial" w:hAnsi="Arial" w:cs="Arial"/>
          <w:bCs/>
          <w:sz w:val="20"/>
          <w:szCs w:val="20"/>
          <w:lang w:eastAsia="ru-RU"/>
        </w:rPr>
        <w:t xml:space="preserve">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7. 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«Верхнебогатырское» в 2016 году в сумме 103,2 тыс. рублей согласно приложению 10 к настоящему решению.</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8. Установить, что в 2016 году организация исполнения  бюджета муниципального образования «Верхнебогатырское»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«Верхнебогатырское» по учету средств бюджета муниципального образования «Верхнебогатырское».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proofErr w:type="gramStart"/>
      <w:r w:rsidRPr="008A4707">
        <w:rPr>
          <w:rFonts w:ascii="Times New Roman" w:hAnsi="Times New Roman"/>
          <w:sz w:val="24"/>
          <w:szCs w:val="24"/>
          <w:lang w:eastAsia="ru-RU"/>
        </w:rPr>
        <w:t>Ведение лицевых счетов главных распорядителей, получателей средств бюджета муниципального образования «Верхнебогатырское», и главных администраторов источников финансирования  дефицита бюджета муниципального образования «Верхнебогатырское»,  а также санкционирование расходов бюджета муниципального образования «Верхнебогатырское»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«Верхнебогатырское», осуществляются управлением финансов Администрации муниципального образования «Глазовский район».</w:t>
      </w:r>
      <w:proofErr w:type="gramEnd"/>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9. Установить, что заключение и оплата органами местного самоуправления муниципального образования «Верхнебогатырское» муниципальных контрактов (договоров), исполнение которых осуществляется за счет средств бюджета муниципального образования «Верхнебогатырское», производятся в пределах доведенных им по кодам классификации расходов бюджета муниципального образования «Верхнебогатырское» лимитов бюджетных обязательств с учетом ранее принятых и неисполненных обязательств.</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«Верхнебогатырское», принятые органами местного самоуправления муниципального образования «Верхнебогатырское» сверх утвержденных им лимитов бюджетных обязательств, не подлежат оплате за счет средств бюджета муниципального образования «Верхнебогатырское».</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 </w:t>
      </w:r>
      <w:proofErr w:type="gramStart"/>
      <w:r w:rsidRPr="008A4707">
        <w:rPr>
          <w:rFonts w:ascii="Times New Roman" w:hAnsi="Times New Roman"/>
          <w:sz w:val="24"/>
          <w:szCs w:val="24"/>
          <w:lang w:eastAsia="ru-RU"/>
        </w:rPr>
        <w:t>Не подлежат оплате обязательства муниципального образования «Верхнебогатырское», принятые органами местного самоуправления муниципального образования «Верхнебогатырское», вытекающие из муниципальных контрактов, сведения по которым не включены в установленном Администрацией муниципального образования «Верхнебогатырское» порядке в реестр муниципальных контрактов, заключенных  по итогам размещения заказов.</w:t>
      </w:r>
      <w:proofErr w:type="gramEnd"/>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Установить, что орган местного самоуправления муниципального образования </w:t>
      </w:r>
      <w:r w:rsidRPr="008A4707">
        <w:rPr>
          <w:rFonts w:ascii="Times New Roman" w:hAnsi="Times New Roman"/>
          <w:sz w:val="24"/>
          <w:szCs w:val="24"/>
          <w:lang w:eastAsia="ru-RU"/>
        </w:rPr>
        <w:lastRenderedPageBreak/>
        <w:t>«Верхнебогатырское»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 в размере до 100 процентов цены муниципального контракта – 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8A4707">
        <w:rPr>
          <w:rFonts w:ascii="Times New Roman" w:hAnsi="Times New Roman"/>
          <w:sz w:val="24"/>
          <w:szCs w:val="24"/>
          <w:lang w:eastAsia="ru-RU"/>
        </w:rPr>
        <w:t>а-</w:t>
      </w:r>
      <w:proofErr w:type="gramEnd"/>
      <w:r w:rsidRPr="008A4707">
        <w:rPr>
          <w:rFonts w:ascii="Times New Roman" w:hAnsi="Times New Roman"/>
          <w:sz w:val="24"/>
          <w:szCs w:val="24"/>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8A4707">
        <w:rPr>
          <w:rFonts w:ascii="Times New Roman" w:hAnsi="Times New Roman"/>
          <w:sz w:val="24"/>
          <w:szCs w:val="24"/>
          <w:lang w:eastAsia="ru-RU"/>
        </w:rPr>
        <w:t>услуг обязательного страхования гражданской ответственности владельцев транспортных средств</w:t>
      </w:r>
      <w:proofErr w:type="gramEnd"/>
      <w:r w:rsidRPr="008A4707">
        <w:rPr>
          <w:rFonts w:ascii="Times New Roman" w:hAnsi="Times New Roman"/>
          <w:sz w:val="24"/>
          <w:szCs w:val="24"/>
          <w:lang w:eastAsia="ru-RU"/>
        </w:rPr>
        <w:t xml:space="preserve">;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2)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10. </w:t>
      </w:r>
      <w:proofErr w:type="gramStart"/>
      <w:r w:rsidRPr="008A4707">
        <w:rPr>
          <w:rFonts w:ascii="Times New Roman" w:hAnsi="Times New Roman"/>
          <w:sz w:val="24"/>
          <w:szCs w:val="24"/>
          <w:lang w:eastAsia="ru-RU"/>
        </w:rPr>
        <w:t xml:space="preserve">Установить, что в 2016 году бюджетные обязательства, принимаемые получателями средств бюджета муниципального образования «Верхнебогатырское»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«Глазовский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«Глазовский район». </w:t>
      </w:r>
      <w:proofErr w:type="gramEnd"/>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11. Администрация муниципального образования «Верхнебогатырское» не вправе принимать в 2016 году решения, приводящие к увеличению численности муниципальных служащих.</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12. Установить, что в случае </w:t>
      </w:r>
      <w:proofErr w:type="spellStart"/>
      <w:r w:rsidRPr="008A4707">
        <w:rPr>
          <w:rFonts w:ascii="Times New Roman" w:hAnsi="Times New Roman"/>
          <w:sz w:val="24"/>
          <w:szCs w:val="24"/>
          <w:lang w:eastAsia="ru-RU"/>
        </w:rPr>
        <w:t>недополучения</w:t>
      </w:r>
      <w:proofErr w:type="spellEnd"/>
      <w:r w:rsidRPr="008A4707">
        <w:rPr>
          <w:rFonts w:ascii="Times New Roman" w:hAnsi="Times New Roman"/>
          <w:sz w:val="24"/>
          <w:szCs w:val="24"/>
          <w:lang w:eastAsia="ru-RU"/>
        </w:rPr>
        <w:t xml:space="preserve"> в бюджет муниципального образования «Верхнебогатырское» доходов, утвержденных статьей 1 настоящего Решения, а также средств из источников  внутреннего финансирования  бюджета муниципального образования «Верхнебогатырское», Администрация муниципального образования «Верхнебогатырское» вправе направлять бюджетные ассигнования в первоочередном порядке на выплату заработной платы  работникам организаций бюджетной сферы.</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13. Утвердить распределение субвенций из бюджета поселения на выполнение полномочий, переданных органам местного самоуправления муниципального образования «Глазовский район» на 2016 год согласно приложению 9 к настоящему решению.</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14. Установить, что в соответствии с пунктом 3 статьи 217 Бюджетного кодекса Российской Федерации основанием для внесения в 2016 году изменений в показатели сводной бюджетной росписи бюджета муниципального образования «Верхнебогатырское» без внесения изменений в решение о бюджете муниципального образования «Верхнебогатырское» связанные с особенностями  исполнения бюджета муниципального образования «Верхнебогатырское» является:</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highlight w:val="magenta"/>
          <w:lang w:eastAsia="ru-RU"/>
        </w:rPr>
      </w:pPr>
      <w:r w:rsidRPr="008A4707">
        <w:rPr>
          <w:rFonts w:ascii="Times New Roman" w:hAnsi="Times New Roman"/>
          <w:sz w:val="24"/>
          <w:szCs w:val="24"/>
          <w:lang w:eastAsia="ru-RU"/>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«Верхнебогатырское»;</w:t>
      </w:r>
      <w:r w:rsidRPr="008A4707">
        <w:rPr>
          <w:rFonts w:ascii="Times New Roman" w:hAnsi="Times New Roman"/>
          <w:sz w:val="24"/>
          <w:szCs w:val="24"/>
          <w:highlight w:val="magenta"/>
          <w:lang w:eastAsia="ru-RU"/>
        </w:rPr>
        <w:t xml:space="preserve"> </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перераспределение  бюджетных ассигнований в пределах предусмотренных главным распорядителям средств бюджета муниципального образования «Верхнебогатырское»;</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 перераспределение бюджетных ассигнований  между подгруппами и элементами </w:t>
      </w:r>
      <w:proofErr w:type="gramStart"/>
      <w:r w:rsidRPr="008A4707">
        <w:rPr>
          <w:rFonts w:ascii="Times New Roman" w:hAnsi="Times New Roman"/>
          <w:sz w:val="24"/>
          <w:szCs w:val="24"/>
          <w:lang w:eastAsia="ru-RU"/>
        </w:rPr>
        <w:t>вида расходов классификации расходов бюджетов бюджетной системы Российской Федерации</w:t>
      </w:r>
      <w:proofErr w:type="gramEnd"/>
      <w:r w:rsidRPr="008A4707">
        <w:rPr>
          <w:rFonts w:ascii="Times New Roman" w:hAnsi="Times New Roman"/>
          <w:sz w:val="24"/>
          <w:szCs w:val="24"/>
          <w:lang w:eastAsia="ru-RU"/>
        </w:rPr>
        <w:t xml:space="preserve"> в </w:t>
      </w:r>
      <w:r w:rsidRPr="008A4707">
        <w:rPr>
          <w:rFonts w:ascii="Times New Roman" w:hAnsi="Times New Roman"/>
          <w:sz w:val="24"/>
          <w:szCs w:val="24"/>
          <w:lang w:eastAsia="ru-RU"/>
        </w:rPr>
        <w:lastRenderedPageBreak/>
        <w:t>пределах общего объема бюджетных ассигнований, предусмотренных  главному распорядителю средств бюджета муниципального образования «Верхнебогатырское» по соответствующей целевой статье  и группе вида расходов классификации расходов бюджетов бюджетной системы Российской Федерации;</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 перераспределение бюджетных ассигнований на реализацию централизованных мероприятий между разделами, подразделами, целевыми статьями, видами </w:t>
      </w:r>
      <w:proofErr w:type="gramStart"/>
      <w:r w:rsidRPr="008A4707">
        <w:rPr>
          <w:rFonts w:ascii="Times New Roman" w:hAnsi="Times New Roman"/>
          <w:sz w:val="24"/>
          <w:szCs w:val="24"/>
          <w:lang w:eastAsia="ru-RU"/>
        </w:rPr>
        <w:t>расходов классификации расходов бюджетов бюджетной системы Российской Федерации</w:t>
      </w:r>
      <w:proofErr w:type="gramEnd"/>
      <w:r w:rsidRPr="008A4707">
        <w:rPr>
          <w:rFonts w:ascii="Times New Roman" w:hAnsi="Times New Roman"/>
          <w:sz w:val="24"/>
          <w:szCs w:val="24"/>
          <w:lang w:eastAsia="ru-RU"/>
        </w:rPr>
        <w:t>;</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приведение кодов бюджетной классификации расходов бюджета муниципального образования «Верхнебогатырское» и источников внутреннего финансирования дефицита  бюджета муниципального образования «Верхнебогатырское» в соответствие с законодательством Российской Федерации;</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оплата судебных издержек, связанных с представлением интересов муниципального образования «Верхнебогатырское»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«Верхнебогатырское», и мировых соглашений;</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уточнение источников  внутреннего финансирования бюджета  в случае предоставления бюджету муниципального образования «Верхнебогатырское» из бюджета муниципального образования «Глазовский район» целевых бюджетных кредитов.</w:t>
      </w: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15. </w:t>
      </w:r>
      <w:proofErr w:type="gramStart"/>
      <w:r w:rsidRPr="008A4707">
        <w:rPr>
          <w:rFonts w:ascii="Times New Roman" w:hAnsi="Times New Roman"/>
          <w:sz w:val="24"/>
          <w:szCs w:val="24"/>
          <w:lang w:eastAsia="ru-RU"/>
        </w:rPr>
        <w:t>Установить, что правовые акты муниципального образования «Глазовский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w:t>
      </w:r>
      <w:proofErr w:type="gramEnd"/>
      <w:r w:rsidRPr="008A4707">
        <w:rPr>
          <w:rFonts w:ascii="Times New Roman" w:hAnsi="Times New Roman"/>
          <w:sz w:val="24"/>
          <w:szCs w:val="24"/>
          <w:lang w:eastAsia="ru-RU"/>
        </w:rPr>
        <w:t xml:space="preserve"> </w:t>
      </w:r>
      <w:proofErr w:type="gramStart"/>
      <w:r w:rsidRPr="008A4707">
        <w:rPr>
          <w:rFonts w:ascii="Times New Roman" w:hAnsi="Times New Roman"/>
          <w:sz w:val="24"/>
          <w:szCs w:val="24"/>
          <w:lang w:eastAsia="ru-RU"/>
        </w:rPr>
        <w:t>сфере защиты детей-сирот и детей, оставшихся без попечения родителей» и увеличивающие расходы бюджета муниципального образования «Верхнебогатырское», утвержденные настоящим решением, подлежат исполнению в 2016 году при наличии источников дополнительных поступлений в бюджет муниципального образования «Верхнебогатырское» и (или) при сокращении бюджетных ассигнований по отдельным статьям расходов бюджета муниципального образования «Верхнебогатырское» и внесении соответствующи</w:t>
      </w:r>
      <w:r>
        <w:rPr>
          <w:rFonts w:ascii="Times New Roman" w:hAnsi="Times New Roman"/>
          <w:sz w:val="24"/>
          <w:szCs w:val="24"/>
          <w:lang w:eastAsia="ru-RU"/>
        </w:rPr>
        <w:t>х изменений в настоящее решение.</w:t>
      </w:r>
      <w:proofErr w:type="gramEnd"/>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 xml:space="preserve">16. </w:t>
      </w:r>
      <w:proofErr w:type="gramStart"/>
      <w:r w:rsidRPr="008A4707">
        <w:rPr>
          <w:rFonts w:ascii="Times New Roman" w:hAnsi="Times New Roman"/>
          <w:sz w:val="24"/>
          <w:szCs w:val="24"/>
          <w:lang w:eastAsia="ru-RU"/>
        </w:rPr>
        <w:t xml:space="preserve">Установить, что главные распорядители средств бюджета муниципального образования «Верхнебогатырское» обеспечивают результативность, адресность и целевой характер использования средств бюджета муниципального образования «Верхнебогатырское»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17. Настоящее Решение вступает в силу с 1 января 2016 года.</w:t>
      </w:r>
    </w:p>
    <w:p w:rsidR="00B95179"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r w:rsidRPr="008A4707">
        <w:rPr>
          <w:rFonts w:ascii="Times New Roman" w:hAnsi="Times New Roman"/>
          <w:sz w:val="24"/>
          <w:szCs w:val="24"/>
          <w:lang w:eastAsia="ru-RU"/>
        </w:rPr>
        <w:t>18. Настоящее Решение подлежит официальному опубликованию.</w:t>
      </w:r>
    </w:p>
    <w:p w:rsidR="00B95179"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p>
    <w:p w:rsidR="00B95179" w:rsidRPr="008A4707" w:rsidRDefault="00B95179" w:rsidP="008A4707">
      <w:pPr>
        <w:widowControl w:val="0"/>
        <w:autoSpaceDE w:val="0"/>
        <w:autoSpaceDN w:val="0"/>
        <w:adjustRightInd w:val="0"/>
        <w:spacing w:after="0"/>
        <w:ind w:firstLine="540"/>
        <w:jc w:val="both"/>
        <w:rPr>
          <w:rFonts w:ascii="Times New Roman" w:hAnsi="Times New Roman"/>
          <w:sz w:val="24"/>
          <w:szCs w:val="24"/>
          <w:lang w:eastAsia="ru-RU"/>
        </w:rPr>
      </w:pPr>
    </w:p>
    <w:p w:rsidR="00B95179" w:rsidRPr="008A4707" w:rsidRDefault="00B95179" w:rsidP="008A4707">
      <w:pPr>
        <w:spacing w:after="0"/>
        <w:ind w:right="-1"/>
        <w:jc w:val="both"/>
        <w:rPr>
          <w:rFonts w:ascii="Times New Roman" w:hAnsi="Times New Roman"/>
          <w:b/>
          <w:bCs/>
          <w:lang w:eastAsia="ru-RU"/>
        </w:rPr>
      </w:pPr>
      <w:r w:rsidRPr="008A4707">
        <w:rPr>
          <w:rFonts w:ascii="Times New Roman" w:hAnsi="Times New Roman"/>
          <w:b/>
          <w:bCs/>
          <w:lang w:eastAsia="ru-RU"/>
        </w:rPr>
        <w:t xml:space="preserve">    Глава муниципального образования</w:t>
      </w:r>
    </w:p>
    <w:p w:rsidR="00B95179" w:rsidRDefault="00B95179" w:rsidP="008A4707">
      <w:pPr>
        <w:spacing w:after="0"/>
        <w:ind w:right="-1"/>
        <w:jc w:val="both"/>
        <w:rPr>
          <w:rFonts w:ascii="Times New Roman" w:hAnsi="Times New Roman"/>
          <w:b/>
          <w:sz w:val="24"/>
          <w:szCs w:val="24"/>
          <w:lang w:eastAsia="ru-RU"/>
        </w:rPr>
      </w:pPr>
      <w:r w:rsidRPr="008A4707">
        <w:rPr>
          <w:rFonts w:ascii="Times New Roman" w:hAnsi="Times New Roman"/>
          <w:b/>
          <w:sz w:val="24"/>
          <w:szCs w:val="24"/>
          <w:lang w:eastAsia="ru-RU"/>
        </w:rPr>
        <w:t xml:space="preserve">    «Верхнебогатырское»</w:t>
      </w:r>
      <w:r w:rsidRPr="008A4707">
        <w:rPr>
          <w:rFonts w:ascii="Times New Roman" w:hAnsi="Times New Roman"/>
          <w:b/>
          <w:sz w:val="24"/>
          <w:szCs w:val="24"/>
          <w:lang w:eastAsia="ru-RU"/>
        </w:rPr>
        <w:tab/>
      </w:r>
      <w:r w:rsidRPr="008A4707">
        <w:rPr>
          <w:rFonts w:ascii="Times New Roman" w:hAnsi="Times New Roman"/>
          <w:sz w:val="24"/>
          <w:szCs w:val="24"/>
          <w:lang w:eastAsia="ru-RU"/>
        </w:rPr>
        <w:tab/>
      </w:r>
      <w:r w:rsidRPr="008A4707">
        <w:rPr>
          <w:rFonts w:ascii="Times New Roman" w:hAnsi="Times New Roman"/>
          <w:sz w:val="24"/>
          <w:szCs w:val="24"/>
          <w:lang w:eastAsia="ru-RU"/>
        </w:rPr>
        <w:tab/>
      </w:r>
      <w:r w:rsidRPr="008A4707">
        <w:rPr>
          <w:rFonts w:ascii="Times New Roman" w:hAnsi="Times New Roman"/>
          <w:sz w:val="24"/>
          <w:szCs w:val="24"/>
          <w:lang w:eastAsia="ru-RU"/>
        </w:rPr>
        <w:tab/>
      </w:r>
      <w:r w:rsidRPr="008A4707">
        <w:rPr>
          <w:rFonts w:ascii="Times New Roman" w:hAnsi="Times New Roman"/>
          <w:sz w:val="24"/>
          <w:szCs w:val="24"/>
          <w:lang w:eastAsia="ru-RU"/>
        </w:rPr>
        <w:tab/>
      </w:r>
      <w:r w:rsidRPr="008A4707">
        <w:rPr>
          <w:rFonts w:ascii="Times New Roman" w:hAnsi="Times New Roman"/>
          <w:sz w:val="24"/>
          <w:szCs w:val="24"/>
          <w:lang w:eastAsia="ru-RU"/>
        </w:rPr>
        <w:tab/>
      </w:r>
      <w:r w:rsidRPr="008A4707">
        <w:rPr>
          <w:rFonts w:ascii="Times New Roman" w:hAnsi="Times New Roman"/>
          <w:b/>
          <w:sz w:val="24"/>
          <w:szCs w:val="24"/>
          <w:lang w:eastAsia="ru-RU"/>
        </w:rPr>
        <w:t xml:space="preserve">                             Н.Р. Вагина</w:t>
      </w: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r w:rsidRPr="008A4707">
        <w:rPr>
          <w:rFonts w:ascii="Times New Roman" w:hAnsi="Times New Roman"/>
          <w:b/>
          <w:sz w:val="24"/>
          <w:szCs w:val="24"/>
          <w:lang w:eastAsia="ru-RU"/>
        </w:rPr>
        <w:t xml:space="preserve">    «____»___________________ 2015 года</w:t>
      </w: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962F6D" w:rsidRDefault="00962F6D" w:rsidP="00962F6D">
      <w:pPr>
        <w:spacing w:after="0"/>
        <w:rPr>
          <w:rFonts w:ascii="Times New Roman" w:eastAsia="Times New Roman" w:hAnsi="Times New Roman"/>
          <w:lang w:eastAsia="ru-RU"/>
        </w:rPr>
        <w:sectPr w:rsidR="00962F6D" w:rsidSect="008A4707">
          <w:pgSz w:w="11906" w:h="16838"/>
          <w:pgMar w:top="1134" w:right="566" w:bottom="1134" w:left="1276" w:header="708" w:footer="708" w:gutter="0"/>
          <w:cols w:space="708"/>
          <w:docGrid w:linePitch="360"/>
        </w:sectPr>
      </w:pPr>
    </w:p>
    <w:tbl>
      <w:tblPr>
        <w:tblW w:w="9470" w:type="dxa"/>
        <w:tblInd w:w="93" w:type="dxa"/>
        <w:tblLayout w:type="fixed"/>
        <w:tblLook w:val="04A0" w:firstRow="1" w:lastRow="0" w:firstColumn="1" w:lastColumn="0" w:noHBand="0" w:noVBand="1"/>
      </w:tblPr>
      <w:tblGrid>
        <w:gridCol w:w="1096"/>
        <w:gridCol w:w="436"/>
        <w:gridCol w:w="656"/>
        <w:gridCol w:w="546"/>
        <w:gridCol w:w="5078"/>
        <w:gridCol w:w="1658"/>
      </w:tblGrid>
      <w:tr w:rsidR="00962F6D" w:rsidRPr="0091271B" w:rsidTr="00962F6D">
        <w:trPr>
          <w:trHeight w:val="300"/>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736" w:type="dxa"/>
            <w:gridSpan w:val="2"/>
            <w:vMerge w:val="restart"/>
            <w:tcBorders>
              <w:top w:val="nil"/>
              <w:left w:val="nil"/>
              <w:right w:val="nil"/>
            </w:tcBorders>
            <w:shd w:val="clear" w:color="auto" w:fill="auto"/>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Приложение 1- доходы</w:t>
            </w:r>
          </w:p>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к проекту решения Совета депутатов</w:t>
            </w:r>
          </w:p>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муниципального образования "Верхнебогатырское"</w:t>
            </w:r>
          </w:p>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Глазовского района Удмуртской Республики</w:t>
            </w:r>
          </w:p>
          <w:p w:rsidR="00962F6D" w:rsidRPr="0091271B" w:rsidRDefault="00962F6D" w:rsidP="00962F6D">
            <w:pPr>
              <w:spacing w:after="0"/>
              <w:jc w:val="right"/>
              <w:rPr>
                <w:rFonts w:ascii="Times New Roman" w:eastAsia="Times New Roman" w:hAnsi="Times New Roman"/>
                <w:lang w:eastAsia="ru-RU"/>
              </w:rPr>
            </w:pPr>
            <w:r>
              <w:rPr>
                <w:rFonts w:ascii="Times New Roman" w:eastAsia="Times New Roman" w:hAnsi="Times New Roman"/>
                <w:lang w:eastAsia="ru-RU"/>
              </w:rPr>
              <w:t>От 12 декабря 2015 года  №200</w:t>
            </w:r>
          </w:p>
        </w:tc>
      </w:tr>
      <w:tr w:rsidR="00962F6D" w:rsidRPr="0091271B" w:rsidTr="00962F6D">
        <w:trPr>
          <w:trHeight w:val="300"/>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736" w:type="dxa"/>
            <w:gridSpan w:val="2"/>
            <w:vMerge/>
            <w:tcBorders>
              <w:left w:val="nil"/>
              <w:right w:val="nil"/>
            </w:tcBorders>
            <w:shd w:val="clear" w:color="auto" w:fill="auto"/>
            <w:vAlign w:val="bottom"/>
            <w:hideMark/>
          </w:tcPr>
          <w:p w:rsidR="00962F6D" w:rsidRPr="0091271B" w:rsidRDefault="00962F6D" w:rsidP="00962F6D">
            <w:pPr>
              <w:spacing w:after="0"/>
              <w:jc w:val="right"/>
              <w:rPr>
                <w:rFonts w:ascii="Times New Roman" w:eastAsia="Times New Roman" w:hAnsi="Times New Roman"/>
                <w:lang w:eastAsia="ru-RU"/>
              </w:rPr>
            </w:pPr>
          </w:p>
        </w:tc>
      </w:tr>
      <w:tr w:rsidR="00962F6D" w:rsidRPr="0091271B" w:rsidTr="00962F6D">
        <w:trPr>
          <w:trHeight w:val="300"/>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736" w:type="dxa"/>
            <w:gridSpan w:val="2"/>
            <w:vMerge/>
            <w:tcBorders>
              <w:left w:val="nil"/>
              <w:right w:val="nil"/>
            </w:tcBorders>
            <w:shd w:val="clear" w:color="auto" w:fill="auto"/>
            <w:vAlign w:val="bottom"/>
            <w:hideMark/>
          </w:tcPr>
          <w:p w:rsidR="00962F6D" w:rsidRPr="0091271B" w:rsidRDefault="00962F6D" w:rsidP="00962F6D">
            <w:pPr>
              <w:spacing w:after="0"/>
              <w:jc w:val="right"/>
              <w:rPr>
                <w:rFonts w:ascii="Times New Roman" w:eastAsia="Times New Roman" w:hAnsi="Times New Roman"/>
                <w:lang w:eastAsia="ru-RU"/>
              </w:rPr>
            </w:pPr>
          </w:p>
        </w:tc>
      </w:tr>
      <w:tr w:rsidR="00962F6D" w:rsidRPr="0091271B" w:rsidTr="00962F6D">
        <w:trPr>
          <w:trHeight w:val="300"/>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736" w:type="dxa"/>
            <w:gridSpan w:val="2"/>
            <w:vMerge/>
            <w:tcBorders>
              <w:left w:val="nil"/>
              <w:right w:val="nil"/>
            </w:tcBorders>
            <w:shd w:val="clear" w:color="auto" w:fill="auto"/>
            <w:vAlign w:val="bottom"/>
            <w:hideMark/>
          </w:tcPr>
          <w:p w:rsidR="00962F6D" w:rsidRPr="0091271B" w:rsidRDefault="00962F6D" w:rsidP="00962F6D">
            <w:pPr>
              <w:spacing w:after="0"/>
              <w:jc w:val="right"/>
              <w:rPr>
                <w:rFonts w:ascii="Times New Roman" w:eastAsia="Times New Roman" w:hAnsi="Times New Roman"/>
                <w:lang w:eastAsia="ru-RU"/>
              </w:rPr>
            </w:pPr>
          </w:p>
        </w:tc>
      </w:tr>
      <w:tr w:rsidR="00962F6D" w:rsidRPr="0091271B" w:rsidTr="00962F6D">
        <w:trPr>
          <w:trHeight w:val="300"/>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p>
        </w:tc>
        <w:tc>
          <w:tcPr>
            <w:tcW w:w="6736" w:type="dxa"/>
            <w:gridSpan w:val="2"/>
            <w:vMerge/>
            <w:tcBorders>
              <w:left w:val="nil"/>
              <w:bottom w:val="nil"/>
              <w:right w:val="nil"/>
            </w:tcBorders>
            <w:shd w:val="clear" w:color="auto" w:fill="auto"/>
            <w:vAlign w:val="bottom"/>
            <w:hideMark/>
          </w:tcPr>
          <w:p w:rsidR="00962F6D" w:rsidRPr="0091271B" w:rsidRDefault="00962F6D" w:rsidP="00962F6D">
            <w:pPr>
              <w:spacing w:after="0"/>
              <w:jc w:val="right"/>
              <w:rPr>
                <w:rFonts w:ascii="Times New Roman" w:eastAsia="Times New Roman" w:hAnsi="Times New Roman"/>
                <w:lang w:eastAsia="ru-RU"/>
              </w:rPr>
            </w:pPr>
          </w:p>
        </w:tc>
      </w:tr>
      <w:tr w:rsidR="00962F6D" w:rsidRPr="0091271B" w:rsidTr="00962F6D">
        <w:trPr>
          <w:trHeight w:val="255"/>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5078"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1658"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r>
      <w:tr w:rsidR="00962F6D" w:rsidRPr="0091271B" w:rsidTr="00962F6D">
        <w:trPr>
          <w:trHeight w:val="675"/>
        </w:trPr>
        <w:tc>
          <w:tcPr>
            <w:tcW w:w="9470" w:type="dxa"/>
            <w:gridSpan w:val="6"/>
            <w:tcBorders>
              <w:top w:val="nil"/>
              <w:left w:val="nil"/>
              <w:bottom w:val="nil"/>
              <w:right w:val="nil"/>
            </w:tcBorders>
            <w:shd w:val="clear" w:color="auto" w:fill="auto"/>
            <w:vAlign w:val="center"/>
            <w:hideMark/>
          </w:tcPr>
          <w:p w:rsidR="00962F6D" w:rsidRPr="0091271B" w:rsidRDefault="00962F6D" w:rsidP="00962F6D">
            <w:pPr>
              <w:spacing w:after="0"/>
              <w:jc w:val="center"/>
              <w:rPr>
                <w:rFonts w:ascii="Times New Roman" w:eastAsia="Times New Roman" w:hAnsi="Times New Roman"/>
                <w:b/>
                <w:bCs/>
                <w:sz w:val="26"/>
                <w:szCs w:val="26"/>
                <w:lang w:eastAsia="ru-RU"/>
              </w:rPr>
            </w:pPr>
            <w:r w:rsidRPr="0091271B">
              <w:rPr>
                <w:rFonts w:ascii="Times New Roman" w:eastAsia="Times New Roman" w:hAnsi="Times New Roman"/>
                <w:b/>
                <w:bCs/>
                <w:sz w:val="26"/>
                <w:szCs w:val="26"/>
                <w:lang w:eastAsia="ru-RU"/>
              </w:rPr>
              <w:t>Доходы бюджета муниципального образования "Верхнебогатырское" Глазовского района Удмуртской Республики на 2016 год</w:t>
            </w:r>
          </w:p>
        </w:tc>
      </w:tr>
      <w:tr w:rsidR="00962F6D" w:rsidRPr="0091271B" w:rsidTr="00962F6D">
        <w:trPr>
          <w:trHeight w:val="255"/>
        </w:trPr>
        <w:tc>
          <w:tcPr>
            <w:tcW w:w="109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43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65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546"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5078" w:type="dxa"/>
            <w:tcBorders>
              <w:top w:val="nil"/>
              <w:left w:val="nil"/>
              <w:bottom w:val="nil"/>
              <w:right w:val="nil"/>
            </w:tcBorders>
            <w:shd w:val="clear" w:color="auto" w:fill="auto"/>
            <w:noWrap/>
            <w:vAlign w:val="bottom"/>
            <w:hideMark/>
          </w:tcPr>
          <w:p w:rsidR="00962F6D" w:rsidRPr="0091271B" w:rsidRDefault="00962F6D" w:rsidP="00962F6D">
            <w:pPr>
              <w:spacing w:after="0"/>
              <w:rPr>
                <w:rFonts w:ascii="Times New Roman" w:eastAsia="Times New Roman" w:hAnsi="Times New Roman"/>
                <w:sz w:val="20"/>
                <w:szCs w:val="20"/>
                <w:lang w:eastAsia="ru-RU"/>
              </w:rPr>
            </w:pPr>
          </w:p>
        </w:tc>
        <w:tc>
          <w:tcPr>
            <w:tcW w:w="1658" w:type="dxa"/>
            <w:tcBorders>
              <w:top w:val="nil"/>
              <w:left w:val="nil"/>
              <w:bottom w:val="nil"/>
              <w:right w:val="nil"/>
            </w:tcBorders>
            <w:shd w:val="clear" w:color="auto" w:fill="auto"/>
            <w:noWrap/>
            <w:vAlign w:val="bottom"/>
            <w:hideMark/>
          </w:tcPr>
          <w:p w:rsidR="00962F6D" w:rsidRPr="0091271B" w:rsidRDefault="00962F6D" w:rsidP="00962F6D">
            <w:pPr>
              <w:spacing w:after="0"/>
              <w:jc w:val="right"/>
              <w:rPr>
                <w:rFonts w:ascii="Times New Roman" w:eastAsia="Times New Roman" w:hAnsi="Times New Roman"/>
                <w:sz w:val="20"/>
                <w:szCs w:val="20"/>
                <w:lang w:eastAsia="ru-RU"/>
              </w:rPr>
            </w:pPr>
            <w:r w:rsidRPr="0091271B">
              <w:rPr>
                <w:rFonts w:ascii="Times New Roman" w:eastAsia="Times New Roman" w:hAnsi="Times New Roman"/>
                <w:sz w:val="20"/>
                <w:szCs w:val="20"/>
                <w:lang w:eastAsia="ru-RU"/>
              </w:rPr>
              <w:t>в тыс. руб.</w:t>
            </w:r>
          </w:p>
        </w:tc>
      </w:tr>
      <w:tr w:rsidR="00962F6D" w:rsidRPr="0091271B" w:rsidTr="00962F6D">
        <w:trPr>
          <w:trHeight w:val="660"/>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Код БКД</w:t>
            </w:r>
          </w:p>
        </w:tc>
        <w:tc>
          <w:tcPr>
            <w:tcW w:w="5078" w:type="dxa"/>
            <w:tcBorders>
              <w:top w:val="single" w:sz="4" w:space="0" w:color="auto"/>
              <w:left w:val="nil"/>
              <w:bottom w:val="single" w:sz="4" w:space="0" w:color="auto"/>
              <w:right w:val="single" w:sz="4" w:space="0" w:color="auto"/>
            </w:tcBorders>
            <w:shd w:val="clear" w:color="auto" w:fill="auto"/>
            <w:noWrap/>
            <w:vAlign w:val="center"/>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Наименование</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Сумма на 2016 год</w:t>
            </w:r>
          </w:p>
        </w:tc>
      </w:tr>
      <w:tr w:rsidR="00962F6D" w:rsidRPr="0091271B" w:rsidTr="00962F6D">
        <w:trPr>
          <w:trHeight w:val="57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10000000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НАЛОГОВЫЕ И НЕНАЛОГОВЫЕ ДОХОДЫ</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690</w:t>
            </w:r>
          </w:p>
        </w:tc>
      </w:tr>
      <w:tr w:rsidR="00962F6D" w:rsidRPr="0091271B" w:rsidTr="00962F6D">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10100000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НАЛОГИ НА ПРИБЫЛЬ, ДОХОДЫ</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149</w:t>
            </w:r>
          </w:p>
        </w:tc>
      </w:tr>
      <w:tr w:rsidR="00962F6D" w:rsidRPr="0091271B" w:rsidTr="00962F6D">
        <w:trPr>
          <w:trHeight w:val="1579"/>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10102010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01</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Pr>
                <w:rFonts w:ascii="Times New Roman" w:eastAsia="Times New Roman" w:hAnsi="Times New Roman"/>
                <w:lang w:eastAsia="ru-RU"/>
              </w:rPr>
              <w:t>0</w:t>
            </w:r>
            <w:r w:rsidRPr="0091271B">
              <w:rPr>
                <w:rFonts w:ascii="Times New Roman" w:eastAsia="Times New Roman" w:hAnsi="Times New Roman"/>
                <w:lang w:eastAsia="ru-RU"/>
              </w:rPr>
              <w:t>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110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149</w:t>
            </w:r>
          </w:p>
        </w:tc>
      </w:tr>
      <w:tr w:rsidR="00962F6D" w:rsidRPr="0091271B" w:rsidTr="00962F6D">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10500000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НАЛОГИ НА СОВОКУПНЫЙ ДОХОД</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19</w:t>
            </w:r>
          </w:p>
        </w:tc>
      </w:tr>
      <w:tr w:rsidR="00962F6D" w:rsidRPr="0091271B" w:rsidTr="00962F6D">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10503010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01</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Pr>
                <w:rFonts w:ascii="Times New Roman" w:eastAsia="Times New Roman" w:hAnsi="Times New Roman"/>
                <w:lang w:eastAsia="ru-RU"/>
              </w:rPr>
              <w:t>0</w:t>
            </w:r>
            <w:r w:rsidRPr="0091271B">
              <w:rPr>
                <w:rFonts w:ascii="Times New Roman" w:eastAsia="Times New Roman" w:hAnsi="Times New Roman"/>
                <w:lang w:eastAsia="ru-RU"/>
              </w:rPr>
              <w:t>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110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Единый сельскохозяйственный налог</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19</w:t>
            </w:r>
          </w:p>
        </w:tc>
      </w:tr>
      <w:tr w:rsidR="00962F6D" w:rsidRPr="0091271B" w:rsidTr="00962F6D">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10600000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НАЛОГИ НА ИМУЩЕСТВО</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522</w:t>
            </w:r>
          </w:p>
        </w:tc>
      </w:tr>
      <w:tr w:rsidR="00962F6D" w:rsidRPr="0091271B" w:rsidTr="00962F6D">
        <w:trPr>
          <w:trHeight w:val="1218"/>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10601030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Pr>
                <w:rFonts w:ascii="Times New Roman" w:eastAsia="Times New Roman" w:hAnsi="Times New Roman"/>
                <w:lang w:eastAsia="ru-RU"/>
              </w:rPr>
              <w:t>00</w:t>
            </w:r>
            <w:r w:rsidRPr="0091271B">
              <w:rPr>
                <w:rFonts w:ascii="Times New Roman" w:eastAsia="Times New Roman" w:hAnsi="Times New Roman"/>
                <w:lang w:eastAsia="ru-RU"/>
              </w:rPr>
              <w:t>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110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rPr>
                <w:rFonts w:ascii="Times New Roman" w:eastAsia="Times New Roman" w:hAnsi="Times New Roman"/>
                <w:lang w:eastAsia="ru-RU"/>
              </w:rPr>
            </w:pPr>
            <w:r w:rsidRPr="000309CE">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207</w:t>
            </w:r>
          </w:p>
        </w:tc>
      </w:tr>
      <w:tr w:rsidR="00962F6D" w:rsidRPr="0091271B" w:rsidTr="00962F6D">
        <w:trPr>
          <w:trHeight w:val="7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10606033</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Pr>
                <w:rFonts w:ascii="Times New Roman" w:eastAsia="Times New Roman" w:hAnsi="Times New Roman"/>
                <w:lang w:eastAsia="ru-RU"/>
              </w:rPr>
              <w:t>0</w:t>
            </w:r>
            <w:r w:rsidRPr="0091271B">
              <w:rPr>
                <w:rFonts w:ascii="Times New Roman" w:eastAsia="Times New Roman" w:hAnsi="Times New Roman"/>
                <w:lang w:eastAsia="ru-RU"/>
              </w:rPr>
              <w:t>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110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Земельный налог с организаций, обладающих земельным участком, расположенным в границах сельских поселений</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30</w:t>
            </w:r>
          </w:p>
        </w:tc>
      </w:tr>
      <w:tr w:rsidR="00962F6D" w:rsidRPr="0091271B" w:rsidTr="00962F6D">
        <w:trPr>
          <w:trHeight w:val="694"/>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10606043</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Pr>
                <w:rFonts w:ascii="Times New Roman" w:eastAsia="Times New Roman" w:hAnsi="Times New Roman"/>
                <w:lang w:eastAsia="ru-RU"/>
              </w:rPr>
              <w:t>0</w:t>
            </w:r>
            <w:r w:rsidRPr="0091271B">
              <w:rPr>
                <w:rFonts w:ascii="Times New Roman" w:eastAsia="Times New Roman" w:hAnsi="Times New Roman"/>
                <w:lang w:eastAsia="ru-RU"/>
              </w:rPr>
              <w:t>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110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Земельный налог с физических лиц, обладающих земельным участком, расположенным в границах сельских поселений</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285</w:t>
            </w:r>
          </w:p>
        </w:tc>
      </w:tr>
      <w:tr w:rsidR="00962F6D" w:rsidRPr="0091271B" w:rsidTr="00962F6D">
        <w:trPr>
          <w:trHeight w:val="28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20000000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БЕЗВОЗМЕЗДНЫЕ ПОСТУПЛЕНИЯ</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35</w:t>
            </w:r>
            <w:r>
              <w:rPr>
                <w:rFonts w:ascii="Times New Roman" w:eastAsia="Times New Roman" w:hAnsi="Times New Roman"/>
                <w:b/>
                <w:bCs/>
                <w:lang w:eastAsia="ru-RU"/>
              </w:rPr>
              <w:t>77</w:t>
            </w:r>
            <w:r w:rsidRPr="0091271B">
              <w:rPr>
                <w:rFonts w:ascii="Times New Roman" w:eastAsia="Times New Roman" w:hAnsi="Times New Roman"/>
                <w:b/>
                <w:bCs/>
                <w:lang w:eastAsia="ru-RU"/>
              </w:rPr>
              <w:t>,</w:t>
            </w:r>
            <w:r>
              <w:rPr>
                <w:rFonts w:ascii="Times New Roman" w:eastAsia="Times New Roman" w:hAnsi="Times New Roman"/>
                <w:b/>
                <w:bCs/>
                <w:lang w:eastAsia="ru-RU"/>
              </w:rPr>
              <w:t>2</w:t>
            </w:r>
          </w:p>
        </w:tc>
      </w:tr>
      <w:tr w:rsidR="00962F6D" w:rsidRPr="0091271B" w:rsidTr="00962F6D">
        <w:trPr>
          <w:trHeight w:val="8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20200000</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000</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b/>
                <w:bCs/>
                <w:lang w:eastAsia="ru-RU"/>
              </w:rPr>
            </w:pPr>
            <w:r w:rsidRPr="0091271B">
              <w:rPr>
                <w:rFonts w:ascii="Times New Roman" w:eastAsia="Times New Roman" w:hAnsi="Times New Roman"/>
                <w:b/>
                <w:bCs/>
                <w:lang w:eastAsia="ru-RU"/>
              </w:rPr>
              <w:t>Безвозмездные поступления от других бюджетов бюджетной системы Российской Федерации</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b/>
                <w:bCs/>
                <w:lang w:eastAsia="ru-RU"/>
              </w:rPr>
            </w:pPr>
            <w:r w:rsidRPr="0091271B">
              <w:rPr>
                <w:rFonts w:ascii="Times New Roman" w:eastAsia="Times New Roman" w:hAnsi="Times New Roman"/>
                <w:b/>
                <w:bCs/>
                <w:lang w:eastAsia="ru-RU"/>
              </w:rPr>
              <w:t>35</w:t>
            </w:r>
            <w:r>
              <w:rPr>
                <w:rFonts w:ascii="Times New Roman" w:eastAsia="Times New Roman" w:hAnsi="Times New Roman"/>
                <w:b/>
                <w:bCs/>
                <w:lang w:eastAsia="ru-RU"/>
              </w:rPr>
              <w:t>77</w:t>
            </w:r>
            <w:r w:rsidRPr="0091271B">
              <w:rPr>
                <w:rFonts w:ascii="Times New Roman" w:eastAsia="Times New Roman" w:hAnsi="Times New Roman"/>
                <w:b/>
                <w:bCs/>
                <w:lang w:eastAsia="ru-RU"/>
              </w:rPr>
              <w:t>,</w:t>
            </w:r>
            <w:r>
              <w:rPr>
                <w:rFonts w:ascii="Times New Roman" w:eastAsia="Times New Roman" w:hAnsi="Times New Roman"/>
                <w:b/>
                <w:bCs/>
                <w:lang w:eastAsia="ru-RU"/>
              </w:rPr>
              <w:t>2</w:t>
            </w:r>
          </w:p>
        </w:tc>
      </w:tr>
      <w:tr w:rsidR="00962F6D" w:rsidRPr="0091271B" w:rsidTr="00962F6D">
        <w:trPr>
          <w:trHeight w:val="6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20201001</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151</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 xml:space="preserve"> Дотации бюджетам сельских поселений на выравнивание бюджетной обеспеченности</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2116,3</w:t>
            </w:r>
          </w:p>
        </w:tc>
      </w:tr>
      <w:tr w:rsidR="00962F6D" w:rsidRPr="0091271B" w:rsidTr="00962F6D">
        <w:trPr>
          <w:trHeight w:val="986"/>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20203015</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151</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1</w:t>
            </w:r>
            <w:r>
              <w:rPr>
                <w:rFonts w:ascii="Times New Roman" w:eastAsia="Times New Roman" w:hAnsi="Times New Roman"/>
                <w:lang w:eastAsia="ru-RU"/>
              </w:rPr>
              <w:t>71</w:t>
            </w:r>
            <w:r w:rsidRPr="0091271B">
              <w:rPr>
                <w:rFonts w:ascii="Times New Roman" w:eastAsia="Times New Roman" w:hAnsi="Times New Roman"/>
                <w:lang w:eastAsia="ru-RU"/>
              </w:rPr>
              <w:t>,</w:t>
            </w:r>
            <w:r>
              <w:rPr>
                <w:rFonts w:ascii="Times New Roman" w:eastAsia="Times New Roman" w:hAnsi="Times New Roman"/>
                <w:lang w:eastAsia="ru-RU"/>
              </w:rPr>
              <w:t>9</w:t>
            </w:r>
          </w:p>
        </w:tc>
      </w:tr>
      <w:tr w:rsidR="00962F6D" w:rsidRPr="0091271B" w:rsidTr="00962F6D">
        <w:trPr>
          <w:trHeight w:val="1526"/>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20204014</w:t>
            </w:r>
          </w:p>
        </w:tc>
        <w:tc>
          <w:tcPr>
            <w:tcW w:w="43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10</w:t>
            </w:r>
          </w:p>
        </w:tc>
        <w:tc>
          <w:tcPr>
            <w:tcW w:w="65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0000</w:t>
            </w:r>
          </w:p>
        </w:tc>
        <w:tc>
          <w:tcPr>
            <w:tcW w:w="546"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151</w:t>
            </w:r>
          </w:p>
        </w:tc>
        <w:tc>
          <w:tcPr>
            <w:tcW w:w="5078" w:type="dxa"/>
            <w:tcBorders>
              <w:top w:val="nil"/>
              <w:left w:val="nil"/>
              <w:bottom w:val="single" w:sz="4" w:space="0" w:color="auto"/>
              <w:right w:val="single" w:sz="4" w:space="0" w:color="auto"/>
            </w:tcBorders>
            <w:shd w:val="clear" w:color="000000" w:fill="FFFFCC"/>
            <w:vAlign w:val="bottom"/>
            <w:hideMark/>
          </w:tcPr>
          <w:p w:rsidR="00962F6D" w:rsidRPr="0091271B" w:rsidRDefault="00962F6D" w:rsidP="00962F6D">
            <w:pPr>
              <w:spacing w:after="0"/>
              <w:rPr>
                <w:rFonts w:ascii="Times New Roman" w:eastAsia="Times New Roman" w:hAnsi="Times New Roman"/>
                <w:lang w:eastAsia="ru-RU"/>
              </w:rPr>
            </w:pPr>
            <w:r w:rsidRPr="0091271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8" w:type="dxa"/>
            <w:tcBorders>
              <w:top w:val="nil"/>
              <w:left w:val="nil"/>
              <w:bottom w:val="single" w:sz="4" w:space="0" w:color="auto"/>
              <w:right w:val="single" w:sz="4" w:space="0" w:color="auto"/>
            </w:tcBorders>
            <w:shd w:val="clear" w:color="000000" w:fill="FFFFCC"/>
            <w:noWrap/>
            <w:vAlign w:val="bottom"/>
            <w:hideMark/>
          </w:tcPr>
          <w:p w:rsidR="00962F6D" w:rsidRPr="0091271B" w:rsidRDefault="00962F6D" w:rsidP="00962F6D">
            <w:pPr>
              <w:spacing w:after="0"/>
              <w:jc w:val="right"/>
              <w:rPr>
                <w:rFonts w:ascii="Times New Roman" w:eastAsia="Times New Roman" w:hAnsi="Times New Roman"/>
                <w:lang w:eastAsia="ru-RU"/>
              </w:rPr>
            </w:pPr>
            <w:r w:rsidRPr="0091271B">
              <w:rPr>
                <w:rFonts w:ascii="Times New Roman" w:eastAsia="Times New Roman" w:hAnsi="Times New Roman"/>
                <w:lang w:eastAsia="ru-RU"/>
              </w:rPr>
              <w:t>1289</w:t>
            </w:r>
          </w:p>
        </w:tc>
      </w:tr>
      <w:tr w:rsidR="00962F6D" w:rsidRPr="0091271B" w:rsidTr="00962F6D">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 </w:t>
            </w:r>
          </w:p>
        </w:tc>
        <w:tc>
          <w:tcPr>
            <w:tcW w:w="507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ИТОГО ДОХОДОВ</w:t>
            </w:r>
          </w:p>
        </w:tc>
        <w:tc>
          <w:tcPr>
            <w:tcW w:w="165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jc w:val="right"/>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42</w:t>
            </w:r>
            <w:r>
              <w:rPr>
                <w:rFonts w:ascii="Times New Roman" w:eastAsia="Times New Roman" w:hAnsi="Times New Roman"/>
                <w:b/>
                <w:bCs/>
                <w:sz w:val="24"/>
                <w:szCs w:val="24"/>
                <w:lang w:eastAsia="ru-RU"/>
              </w:rPr>
              <w:t>67</w:t>
            </w:r>
            <w:r w:rsidRPr="0091271B">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2</w:t>
            </w:r>
          </w:p>
        </w:tc>
      </w:tr>
      <w:tr w:rsidR="00962F6D" w:rsidRPr="0091271B" w:rsidTr="00962F6D">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 </w:t>
            </w:r>
          </w:p>
        </w:tc>
        <w:tc>
          <w:tcPr>
            <w:tcW w:w="507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ДЕФИЦИТ</w:t>
            </w:r>
          </w:p>
        </w:tc>
        <w:tc>
          <w:tcPr>
            <w:tcW w:w="165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jc w:val="right"/>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13</w:t>
            </w:r>
          </w:p>
        </w:tc>
      </w:tr>
      <w:tr w:rsidR="00962F6D" w:rsidRPr="0091271B" w:rsidTr="00962F6D">
        <w:trPr>
          <w:trHeight w:val="315"/>
        </w:trPr>
        <w:tc>
          <w:tcPr>
            <w:tcW w:w="27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1271B" w:rsidRDefault="00962F6D" w:rsidP="00962F6D">
            <w:pPr>
              <w:spacing w:after="0"/>
              <w:jc w:val="center"/>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 </w:t>
            </w:r>
          </w:p>
        </w:tc>
        <w:tc>
          <w:tcPr>
            <w:tcW w:w="507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БАЛАНС</w:t>
            </w:r>
          </w:p>
        </w:tc>
        <w:tc>
          <w:tcPr>
            <w:tcW w:w="1658" w:type="dxa"/>
            <w:tcBorders>
              <w:top w:val="nil"/>
              <w:left w:val="nil"/>
              <w:bottom w:val="single" w:sz="4" w:space="0" w:color="auto"/>
              <w:right w:val="single" w:sz="4" w:space="0" w:color="auto"/>
            </w:tcBorders>
            <w:shd w:val="clear" w:color="auto" w:fill="auto"/>
            <w:noWrap/>
            <w:vAlign w:val="bottom"/>
            <w:hideMark/>
          </w:tcPr>
          <w:p w:rsidR="00962F6D" w:rsidRPr="0091271B" w:rsidRDefault="00962F6D" w:rsidP="00962F6D">
            <w:pPr>
              <w:spacing w:after="0"/>
              <w:jc w:val="right"/>
              <w:rPr>
                <w:rFonts w:ascii="Times New Roman" w:eastAsia="Times New Roman" w:hAnsi="Times New Roman"/>
                <w:b/>
                <w:bCs/>
                <w:sz w:val="24"/>
                <w:szCs w:val="24"/>
                <w:lang w:eastAsia="ru-RU"/>
              </w:rPr>
            </w:pPr>
            <w:r w:rsidRPr="0091271B">
              <w:rPr>
                <w:rFonts w:ascii="Times New Roman" w:eastAsia="Times New Roman" w:hAnsi="Times New Roman"/>
                <w:b/>
                <w:bCs/>
                <w:sz w:val="24"/>
                <w:szCs w:val="24"/>
                <w:lang w:eastAsia="ru-RU"/>
              </w:rPr>
              <w:t>42</w:t>
            </w:r>
            <w:r>
              <w:rPr>
                <w:rFonts w:ascii="Times New Roman" w:eastAsia="Times New Roman" w:hAnsi="Times New Roman"/>
                <w:b/>
                <w:bCs/>
                <w:sz w:val="24"/>
                <w:szCs w:val="24"/>
                <w:lang w:eastAsia="ru-RU"/>
              </w:rPr>
              <w:t>80</w:t>
            </w:r>
            <w:r w:rsidRPr="0091271B">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2</w:t>
            </w:r>
          </w:p>
        </w:tc>
      </w:tr>
    </w:tbl>
    <w:p w:rsidR="00962F6D" w:rsidRDefault="00962F6D" w:rsidP="00962F6D">
      <w:pPr>
        <w:sectPr w:rsidR="00962F6D" w:rsidSect="00962F6D">
          <w:pgSz w:w="11906" w:h="16838"/>
          <w:pgMar w:top="851" w:right="567" w:bottom="851" w:left="1276"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386"/>
        <w:gridCol w:w="387"/>
        <w:gridCol w:w="6602"/>
        <w:gridCol w:w="1697"/>
      </w:tblGrid>
      <w:tr w:rsidR="00962F6D">
        <w:tblPrEx>
          <w:tblCellMar>
            <w:top w:w="0" w:type="dxa"/>
            <w:bottom w:w="0" w:type="dxa"/>
          </w:tblCellMar>
        </w:tblPrEx>
        <w:trPr>
          <w:trHeight w:val="298"/>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 xml:space="preserve">Приложение 1- расходы </w:t>
            </w:r>
          </w:p>
        </w:tc>
      </w:tr>
      <w:tr w:rsidR="00962F6D">
        <w:tblPrEx>
          <w:tblCellMar>
            <w:top w:w="0" w:type="dxa"/>
            <w:bottom w:w="0" w:type="dxa"/>
          </w:tblCellMar>
        </w:tblPrEx>
        <w:trPr>
          <w:trHeight w:val="298"/>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к решению Совета депутатов</w:t>
            </w:r>
          </w:p>
        </w:tc>
      </w:tr>
      <w:tr w:rsidR="00962F6D">
        <w:tblPrEx>
          <w:tblCellMar>
            <w:top w:w="0" w:type="dxa"/>
            <w:bottom w:w="0" w:type="dxa"/>
          </w:tblCellMar>
        </w:tblPrEx>
        <w:trPr>
          <w:trHeight w:val="298"/>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муниципального образования "Верхнебогатырское"</w:t>
            </w:r>
          </w:p>
        </w:tc>
      </w:tr>
      <w:tr w:rsidR="00962F6D">
        <w:tblPrEx>
          <w:tblCellMar>
            <w:top w:w="0" w:type="dxa"/>
            <w:bottom w:w="0" w:type="dxa"/>
          </w:tblCellMar>
        </w:tblPrEx>
        <w:trPr>
          <w:trHeight w:val="298"/>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Глазовского района Удмуртской Республики</w:t>
            </w:r>
          </w:p>
        </w:tc>
      </w:tr>
      <w:tr w:rsidR="00962F6D">
        <w:tblPrEx>
          <w:tblCellMar>
            <w:top w:w="0" w:type="dxa"/>
            <w:bottom w:w="0" w:type="dxa"/>
          </w:tblCellMar>
        </w:tblPrEx>
        <w:trPr>
          <w:trHeight w:val="298"/>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от 25 декабря 2015 года  № 200</w:t>
            </w:r>
          </w:p>
        </w:tc>
      </w:tr>
      <w:tr w:rsidR="00962F6D" w:rsidTr="00962F6D">
        <w:tblPrEx>
          <w:tblCellMar>
            <w:top w:w="0" w:type="dxa"/>
            <w:bottom w:w="0" w:type="dxa"/>
          </w:tblCellMar>
        </w:tblPrEx>
        <w:trPr>
          <w:trHeight w:val="1061"/>
        </w:trPr>
        <w:tc>
          <w:tcPr>
            <w:tcW w:w="9072" w:type="dxa"/>
            <w:gridSpan w:val="4"/>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Функциональная классификация расходов бюджета муниципального образования "Верхнебогатырское"  Глазовского района на 2016 год</w:t>
            </w:r>
          </w:p>
        </w:tc>
      </w:tr>
      <w:tr w:rsidR="00962F6D">
        <w:tblPrEx>
          <w:tblCellMar>
            <w:top w:w="0" w:type="dxa"/>
            <w:bottom w:w="0" w:type="dxa"/>
          </w:tblCellMar>
        </w:tblPrEx>
        <w:trPr>
          <w:trHeight w:val="254"/>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тыс. руб.</w:t>
            </w:r>
          </w:p>
        </w:tc>
      </w:tr>
      <w:tr w:rsidR="00962F6D" w:rsidTr="00962F6D">
        <w:tblPrEx>
          <w:tblCellMar>
            <w:top w:w="0" w:type="dxa"/>
            <w:bottom w:w="0" w:type="dxa"/>
          </w:tblCellMar>
        </w:tblPrEx>
        <w:trPr>
          <w:trHeight w:val="1092"/>
        </w:trPr>
        <w:tc>
          <w:tcPr>
            <w:tcW w:w="386"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Раздел</w:t>
            </w:r>
          </w:p>
        </w:tc>
        <w:tc>
          <w:tcPr>
            <w:tcW w:w="6989" w:type="dxa"/>
            <w:gridSpan w:val="2"/>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Подраздел</w:t>
            </w:r>
          </w:p>
        </w:tc>
        <w:tc>
          <w:tcPr>
            <w:tcW w:w="1697"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Сумма на 2016 год</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Общегосударственные вопросы</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1442</w:t>
            </w:r>
          </w:p>
        </w:tc>
      </w:tr>
      <w:tr w:rsidR="00962F6D">
        <w:tblPrEx>
          <w:tblCellMar>
            <w:top w:w="0" w:type="dxa"/>
            <w:bottom w:w="0" w:type="dxa"/>
          </w:tblCellMar>
        </w:tblPrEx>
        <w:trPr>
          <w:trHeight w:val="492"/>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543,7</w:t>
            </w:r>
          </w:p>
        </w:tc>
      </w:tr>
      <w:tr w:rsidR="00962F6D">
        <w:tblPrEx>
          <w:tblCellMar>
            <w:top w:w="0" w:type="dxa"/>
            <w:bottom w:w="0" w:type="dxa"/>
          </w:tblCellMar>
        </w:tblPrEx>
        <w:trPr>
          <w:trHeight w:val="732"/>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10</w:t>
            </w:r>
          </w:p>
        </w:tc>
      </w:tr>
      <w:tr w:rsidR="00962F6D">
        <w:tblPrEx>
          <w:tblCellMar>
            <w:top w:w="0" w:type="dxa"/>
            <w:bottom w:w="0" w:type="dxa"/>
          </w:tblCellMar>
        </w:tblPrEx>
        <w:trPr>
          <w:trHeight w:val="732"/>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843,3</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Резервные фонды</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10</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Другие общегосударственные вопросы</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35</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оборона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171,9</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Мобилизационная и вневойсковая подготовка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171,9</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безопасность и правоохранительная деятельность</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171</w:t>
            </w:r>
          </w:p>
        </w:tc>
      </w:tr>
      <w:tr w:rsidR="00962F6D">
        <w:tblPrEx>
          <w:tblCellMar>
            <w:top w:w="0" w:type="dxa"/>
            <w:bottom w:w="0" w:type="dxa"/>
          </w:tblCellMar>
        </w:tblPrEx>
        <w:trPr>
          <w:trHeight w:val="492"/>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Обеспечение пожарной безопасности</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167</w:t>
            </w:r>
          </w:p>
        </w:tc>
      </w:tr>
      <w:tr w:rsidR="00962F6D">
        <w:tblPrEx>
          <w:tblCellMar>
            <w:top w:w="0" w:type="dxa"/>
            <w:bottom w:w="0" w:type="dxa"/>
          </w:tblCellMar>
        </w:tblPrEx>
        <w:trPr>
          <w:trHeight w:val="492"/>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Другие вопросы в области национальной безопасности и правоохранительной деятельности</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3</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экономика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1289</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Дорожное хозяйство</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1289</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Жилищно-коммунальное хозяйство</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84,3</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05</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Коммунальное хозяйство</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5</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05</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Благоустройство</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79,3</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Образование</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10</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Молодежная политика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10</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08</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Культура и кинематография</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998,8</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08</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Культура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998,8</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Социальная политика</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103,2</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Пенсионное обеспечение</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103,2</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lastRenderedPageBreak/>
              <w:t>11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00</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Физическая культура и спорт</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10</w:t>
            </w:r>
          </w:p>
        </w:tc>
      </w:tr>
      <w:tr w:rsidR="00962F6D">
        <w:tblPrEx>
          <w:tblCellMar>
            <w:top w:w="0" w:type="dxa"/>
            <w:bottom w:w="0" w:type="dxa"/>
          </w:tblCellMar>
        </w:tblPrEx>
        <w:trPr>
          <w:trHeight w:val="298"/>
        </w:trPr>
        <w:tc>
          <w:tcPr>
            <w:tcW w:w="386"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38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6602"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Массовый спорт</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color w:val="000000"/>
                <w:sz w:val="18"/>
                <w:szCs w:val="18"/>
                <w:lang w:eastAsia="ru-RU"/>
              </w:rPr>
            </w:pPr>
            <w:r>
              <w:rPr>
                <w:rFonts w:ascii="Times New Roman" w:hAnsi="Times New Roman"/>
                <w:color w:val="000000"/>
                <w:sz w:val="18"/>
                <w:szCs w:val="18"/>
                <w:lang w:eastAsia="ru-RU"/>
              </w:rPr>
              <w:t>10</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single" w:sz="2" w:space="0" w:color="auto"/>
              <w:left w:val="nil"/>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lang w:eastAsia="ru-RU"/>
              </w:rPr>
            </w:pPr>
            <w:r>
              <w:rPr>
                <w:rFonts w:ascii="Times New Roman" w:hAnsi="Times New Roman"/>
                <w:b/>
                <w:bCs/>
                <w:color w:val="000000"/>
                <w:lang w:eastAsia="ru-RU"/>
              </w:rPr>
              <w:t>Итого</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4280,2</w:t>
            </w:r>
          </w:p>
        </w:tc>
      </w:tr>
      <w:tr w:rsidR="00962F6D">
        <w:tblPrEx>
          <w:tblCellMar>
            <w:top w:w="0" w:type="dxa"/>
            <w:bottom w:w="0" w:type="dxa"/>
          </w:tblCellMar>
        </w:tblPrEx>
        <w:trPr>
          <w:trHeight w:val="478"/>
        </w:trPr>
        <w:tc>
          <w:tcPr>
            <w:tcW w:w="386" w:type="dxa"/>
            <w:tcBorders>
              <w:top w:val="single" w:sz="2" w:space="0" w:color="auto"/>
              <w:left w:val="single" w:sz="2" w:space="0" w:color="auto"/>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single" w:sz="2" w:space="0" w:color="auto"/>
              <w:left w:val="nil"/>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Расходы за счет доходов от предпринимательской и иной приносящей доход деятельности</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0</w:t>
            </w:r>
          </w:p>
        </w:tc>
      </w:tr>
      <w:tr w:rsidR="00962F6D">
        <w:tblPrEx>
          <w:tblCellMar>
            <w:top w:w="0" w:type="dxa"/>
            <w:bottom w:w="0" w:type="dxa"/>
          </w:tblCellMar>
        </w:tblPrEx>
        <w:trPr>
          <w:trHeight w:val="283"/>
        </w:trPr>
        <w:tc>
          <w:tcPr>
            <w:tcW w:w="386" w:type="dxa"/>
            <w:tcBorders>
              <w:top w:val="single" w:sz="2" w:space="0" w:color="auto"/>
              <w:left w:val="single" w:sz="2" w:space="0" w:color="auto"/>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single" w:sz="2" w:space="0" w:color="auto"/>
              <w:left w:val="nil"/>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lang w:eastAsia="ru-RU"/>
              </w:rPr>
            </w:pPr>
            <w:r>
              <w:rPr>
                <w:rFonts w:ascii="Times New Roman" w:hAnsi="Times New Roman"/>
                <w:b/>
                <w:bCs/>
                <w:color w:val="000000"/>
                <w:lang w:eastAsia="ru-RU"/>
              </w:rPr>
              <w:t>Всего расходов</w:t>
            </w:r>
          </w:p>
        </w:tc>
        <w:tc>
          <w:tcPr>
            <w:tcW w:w="1697"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sz w:val="18"/>
                <w:szCs w:val="18"/>
                <w:lang w:eastAsia="ru-RU"/>
              </w:rPr>
            </w:pPr>
            <w:r>
              <w:rPr>
                <w:rFonts w:ascii="Times New Roman" w:hAnsi="Times New Roman"/>
                <w:b/>
                <w:bCs/>
                <w:color w:val="000000"/>
                <w:sz w:val="18"/>
                <w:szCs w:val="18"/>
                <w:lang w:eastAsia="ru-RU"/>
              </w:rPr>
              <w:t>4280,2</w:t>
            </w:r>
          </w:p>
        </w:tc>
      </w:tr>
      <w:tr w:rsidR="00962F6D">
        <w:tblPrEx>
          <w:tblCellMar>
            <w:top w:w="0" w:type="dxa"/>
            <w:bottom w:w="0" w:type="dxa"/>
          </w:tblCellMar>
        </w:tblPrEx>
        <w:trPr>
          <w:trHeight w:val="254"/>
        </w:trPr>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697"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r>
    </w:tbl>
    <w:p w:rsidR="00962F6D" w:rsidRDefault="00962F6D" w:rsidP="00962F6D">
      <w:pPr>
        <w:rPr>
          <w:b/>
        </w:rPr>
      </w:pPr>
    </w:p>
    <w:p w:rsidR="00962F6D" w:rsidRDefault="00962F6D" w:rsidP="00962F6D">
      <w:pPr>
        <w:ind w:left="6372" w:firstLine="708"/>
        <w:jc w:val="right"/>
      </w:pPr>
      <w:r w:rsidRPr="00D97AC2">
        <w:t>Приложение № 2</w:t>
      </w:r>
      <w:r>
        <w:t xml:space="preserve"> </w:t>
      </w:r>
    </w:p>
    <w:p w:rsidR="00962F6D" w:rsidRPr="00D97AC2" w:rsidRDefault="00962F6D" w:rsidP="00962F6D">
      <w:pPr>
        <w:ind w:left="6372" w:firstLine="708"/>
        <w:jc w:val="right"/>
      </w:pPr>
      <w:r>
        <w:t xml:space="preserve">к проекту решения Совета </w:t>
      </w:r>
      <w:r w:rsidRPr="00D97AC2">
        <w:t>депутатов</w:t>
      </w:r>
    </w:p>
    <w:p w:rsidR="00962F6D" w:rsidRPr="00F927BF" w:rsidRDefault="00962F6D" w:rsidP="00962F6D">
      <w:pPr>
        <w:ind w:left="6372"/>
        <w:jc w:val="right"/>
      </w:pPr>
      <w:r w:rsidRPr="00D97AC2">
        <w:t>муниципального образования  «</w:t>
      </w:r>
      <w:r w:rsidRPr="00F927BF">
        <w:t>Верхнебогатырское»</w:t>
      </w:r>
    </w:p>
    <w:p w:rsidR="00962F6D" w:rsidRPr="00F927BF" w:rsidRDefault="00962F6D" w:rsidP="00962F6D">
      <w:pPr>
        <w:ind w:left="6372"/>
        <w:jc w:val="right"/>
      </w:pPr>
      <w:r>
        <w:t xml:space="preserve">от </w:t>
      </w:r>
      <w:r w:rsidRPr="00F927BF">
        <w:t>12.201</w:t>
      </w:r>
      <w:r>
        <w:t>5</w:t>
      </w:r>
      <w:r w:rsidRPr="00F927BF">
        <w:t xml:space="preserve"> №</w:t>
      </w:r>
      <w:r>
        <w:t xml:space="preserve"> 200 </w:t>
      </w:r>
    </w:p>
    <w:p w:rsidR="00962F6D" w:rsidRPr="00F927BF" w:rsidRDefault="00962F6D" w:rsidP="00962F6D">
      <w:pPr>
        <w:jc w:val="right"/>
      </w:pPr>
    </w:p>
    <w:p w:rsidR="00962F6D" w:rsidRPr="005726FB" w:rsidRDefault="00962F6D" w:rsidP="00962F6D">
      <w:pPr>
        <w:jc w:val="center"/>
      </w:pPr>
      <w:r w:rsidRPr="00F927BF">
        <w:rPr>
          <w:b/>
        </w:rPr>
        <w:t>Источники внутреннего финансирования дефицита бюджета муниципального образования «Верхнебогатырское» на 201</w:t>
      </w:r>
      <w:r>
        <w:rPr>
          <w:b/>
        </w:rPr>
        <w:t>6</w:t>
      </w:r>
      <w:r w:rsidRPr="00F927BF">
        <w:rPr>
          <w:b/>
        </w:rPr>
        <w:t xml:space="preserve"> год</w:t>
      </w:r>
    </w:p>
    <w:p w:rsidR="00962F6D" w:rsidRPr="005726FB" w:rsidRDefault="00962F6D" w:rsidP="00962F6D">
      <w:pPr>
        <w:ind w:left="7788"/>
        <w:rPr>
          <w:b/>
        </w:rPr>
      </w:pPr>
      <w:r w:rsidRPr="005726FB">
        <w:t xml:space="preserve"> (тыс. руб.)</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5186"/>
        <w:gridCol w:w="1186"/>
      </w:tblGrid>
      <w:tr w:rsidR="00962F6D" w:rsidRPr="005726FB" w:rsidTr="00962F6D">
        <w:trPr>
          <w:trHeight w:val="475"/>
        </w:trPr>
        <w:tc>
          <w:tcPr>
            <w:tcW w:w="3036" w:type="dxa"/>
          </w:tcPr>
          <w:p w:rsidR="00962F6D" w:rsidRPr="005726FB" w:rsidRDefault="00962F6D" w:rsidP="00962F6D">
            <w:pPr>
              <w:jc w:val="center"/>
              <w:rPr>
                <w:b/>
              </w:rPr>
            </w:pPr>
            <w:r w:rsidRPr="005726FB">
              <w:rPr>
                <w:b/>
              </w:rPr>
              <w:t>Код</w:t>
            </w:r>
          </w:p>
        </w:tc>
        <w:tc>
          <w:tcPr>
            <w:tcW w:w="5186" w:type="dxa"/>
          </w:tcPr>
          <w:p w:rsidR="00962F6D" w:rsidRPr="005726FB" w:rsidRDefault="00962F6D" w:rsidP="00962F6D">
            <w:pPr>
              <w:jc w:val="center"/>
              <w:rPr>
                <w:b/>
              </w:rPr>
            </w:pPr>
            <w:r>
              <w:rPr>
                <w:b/>
              </w:rPr>
              <w:t>Наименование источников</w:t>
            </w:r>
          </w:p>
        </w:tc>
        <w:tc>
          <w:tcPr>
            <w:tcW w:w="1186" w:type="dxa"/>
          </w:tcPr>
          <w:p w:rsidR="00962F6D" w:rsidRPr="005726FB" w:rsidRDefault="00962F6D" w:rsidP="00962F6D">
            <w:pPr>
              <w:jc w:val="center"/>
              <w:rPr>
                <w:b/>
              </w:rPr>
            </w:pPr>
            <w:r w:rsidRPr="005726FB">
              <w:rPr>
                <w:b/>
              </w:rPr>
              <w:t>Сумма на 201</w:t>
            </w:r>
            <w:r>
              <w:rPr>
                <w:b/>
              </w:rPr>
              <w:t>6</w:t>
            </w:r>
            <w:r w:rsidRPr="005726FB">
              <w:rPr>
                <w:b/>
              </w:rPr>
              <w:t xml:space="preserve"> год</w:t>
            </w:r>
          </w:p>
        </w:tc>
      </w:tr>
      <w:tr w:rsidR="00962F6D" w:rsidRPr="005726FB" w:rsidTr="00962F6D">
        <w:trPr>
          <w:trHeight w:val="505"/>
        </w:trPr>
        <w:tc>
          <w:tcPr>
            <w:tcW w:w="3036" w:type="dxa"/>
          </w:tcPr>
          <w:p w:rsidR="00962F6D" w:rsidRPr="00E80A49" w:rsidRDefault="00962F6D" w:rsidP="00962F6D">
            <w:pPr>
              <w:pStyle w:val="3"/>
              <w:rPr>
                <w:b/>
                <w:sz w:val="22"/>
                <w:szCs w:val="22"/>
              </w:rPr>
            </w:pPr>
            <w:r w:rsidRPr="00E80A49">
              <w:rPr>
                <w:b/>
                <w:sz w:val="22"/>
                <w:szCs w:val="22"/>
              </w:rPr>
              <w:t>000 01 05 00 00 00 0000 000</w:t>
            </w:r>
          </w:p>
        </w:tc>
        <w:tc>
          <w:tcPr>
            <w:tcW w:w="5186" w:type="dxa"/>
          </w:tcPr>
          <w:p w:rsidR="00962F6D" w:rsidRPr="00E80A49" w:rsidRDefault="00962F6D" w:rsidP="00962F6D">
            <w:pPr>
              <w:rPr>
                <w:b/>
              </w:rPr>
            </w:pPr>
            <w:r w:rsidRPr="00E80A49">
              <w:rPr>
                <w:b/>
              </w:rPr>
              <w:t>Изменение остатков средств на счетах по учету средств бюджета</w:t>
            </w:r>
          </w:p>
        </w:tc>
        <w:tc>
          <w:tcPr>
            <w:tcW w:w="1186" w:type="dxa"/>
          </w:tcPr>
          <w:p w:rsidR="00962F6D" w:rsidRPr="00C15C6C" w:rsidRDefault="00962F6D" w:rsidP="00962F6D">
            <w:pPr>
              <w:jc w:val="center"/>
              <w:rPr>
                <w:b/>
              </w:rPr>
            </w:pPr>
            <w:r>
              <w:rPr>
                <w:b/>
              </w:rPr>
              <w:t>13</w:t>
            </w:r>
            <w:r w:rsidRPr="00C15C6C">
              <w:rPr>
                <w:b/>
              </w:rPr>
              <w:t>,0</w:t>
            </w:r>
          </w:p>
          <w:p w:rsidR="00962F6D" w:rsidRPr="00C15C6C" w:rsidRDefault="00962F6D" w:rsidP="00962F6D">
            <w:pPr>
              <w:jc w:val="center"/>
              <w:rPr>
                <w:b/>
              </w:rPr>
            </w:pPr>
          </w:p>
        </w:tc>
      </w:tr>
      <w:tr w:rsidR="00962F6D" w:rsidRPr="005726FB" w:rsidTr="00962F6D">
        <w:trPr>
          <w:trHeight w:val="527"/>
        </w:trPr>
        <w:tc>
          <w:tcPr>
            <w:tcW w:w="3036" w:type="dxa"/>
          </w:tcPr>
          <w:p w:rsidR="00962F6D" w:rsidRPr="005726FB" w:rsidRDefault="00962F6D" w:rsidP="00962F6D">
            <w:pPr>
              <w:pStyle w:val="3"/>
              <w:rPr>
                <w:sz w:val="22"/>
                <w:szCs w:val="22"/>
              </w:rPr>
            </w:pPr>
            <w:r>
              <w:rPr>
                <w:sz w:val="22"/>
                <w:szCs w:val="22"/>
              </w:rPr>
              <w:t>000 01 05 02 01 10 0000 610</w:t>
            </w:r>
          </w:p>
        </w:tc>
        <w:tc>
          <w:tcPr>
            <w:tcW w:w="5186" w:type="dxa"/>
          </w:tcPr>
          <w:p w:rsidR="00962F6D" w:rsidRPr="005726FB" w:rsidRDefault="00962F6D" w:rsidP="00962F6D">
            <w:r w:rsidRPr="00A70A06">
              <w:t xml:space="preserve">Уменьшение прочих остатков денежных средств бюджетов </w:t>
            </w:r>
            <w:r>
              <w:t>сельских поселений</w:t>
            </w:r>
          </w:p>
        </w:tc>
        <w:tc>
          <w:tcPr>
            <w:tcW w:w="1186" w:type="dxa"/>
          </w:tcPr>
          <w:p w:rsidR="00962F6D" w:rsidRPr="00C15C6C" w:rsidRDefault="00962F6D" w:rsidP="00962F6D">
            <w:pPr>
              <w:jc w:val="center"/>
            </w:pPr>
            <w:r>
              <w:t>13</w:t>
            </w:r>
            <w:r w:rsidRPr="00C15C6C">
              <w:t>,0</w:t>
            </w:r>
          </w:p>
        </w:tc>
      </w:tr>
    </w:tbl>
    <w:p w:rsidR="00962F6D" w:rsidRDefault="00962F6D" w:rsidP="00962F6D">
      <w:pPr>
        <w:jc w:val="both"/>
        <w:rPr>
          <w:b/>
        </w:rPr>
      </w:pPr>
    </w:p>
    <w:p w:rsidR="00962F6D" w:rsidRDefault="00962F6D" w:rsidP="00962F6D">
      <w:pPr>
        <w:ind w:right="-5"/>
        <w:jc w:val="right"/>
        <w:outlineLvl w:val="0"/>
      </w:pPr>
      <w:r>
        <w:t xml:space="preserve">Приложение 3 </w:t>
      </w:r>
    </w:p>
    <w:p w:rsidR="00962F6D" w:rsidRDefault="00962F6D" w:rsidP="00962F6D">
      <w:pPr>
        <w:pStyle w:val="a8"/>
        <w:ind w:left="2789" w:right="-5"/>
        <w:jc w:val="right"/>
        <w:rPr>
          <w:sz w:val="24"/>
          <w:szCs w:val="24"/>
        </w:rPr>
      </w:pPr>
      <w:r>
        <w:rPr>
          <w:sz w:val="24"/>
          <w:szCs w:val="24"/>
        </w:rPr>
        <w:t>к решению Совета депутатов</w:t>
      </w:r>
    </w:p>
    <w:p w:rsidR="00962F6D" w:rsidRPr="00655B4F" w:rsidRDefault="00962F6D" w:rsidP="00962F6D">
      <w:pPr>
        <w:ind w:right="-5"/>
        <w:jc w:val="right"/>
      </w:pPr>
      <w:r>
        <w:t xml:space="preserve">      муниципального образования «</w:t>
      </w:r>
      <w:r w:rsidRPr="00655B4F">
        <w:t xml:space="preserve">Верхнебогатырское» </w:t>
      </w:r>
    </w:p>
    <w:p w:rsidR="00962F6D" w:rsidRPr="00655B4F" w:rsidRDefault="00962F6D" w:rsidP="00962F6D">
      <w:pPr>
        <w:widowControl w:val="0"/>
        <w:autoSpaceDE w:val="0"/>
        <w:autoSpaceDN w:val="0"/>
        <w:adjustRightInd w:val="0"/>
        <w:ind w:left="6372"/>
        <w:jc w:val="right"/>
      </w:pPr>
      <w:r>
        <w:t xml:space="preserve">от </w:t>
      </w:r>
      <w:r>
        <w:softHyphen/>
      </w:r>
      <w:r>
        <w:softHyphen/>
        <w:t xml:space="preserve">25 </w:t>
      </w:r>
      <w:r w:rsidRPr="00655B4F">
        <w:t>декабря 2015 №</w:t>
      </w:r>
      <w:r>
        <w:t xml:space="preserve"> 200</w:t>
      </w:r>
      <w:r w:rsidRPr="00655B4F">
        <w:t xml:space="preserve"> </w:t>
      </w:r>
    </w:p>
    <w:p w:rsidR="00962F6D" w:rsidRPr="00655B4F" w:rsidRDefault="00962F6D" w:rsidP="00962F6D">
      <w:pPr>
        <w:widowControl w:val="0"/>
        <w:autoSpaceDE w:val="0"/>
        <w:autoSpaceDN w:val="0"/>
        <w:adjustRightInd w:val="0"/>
      </w:pPr>
      <w:r w:rsidRPr="00655B4F">
        <w:t xml:space="preserve">                                                                                                                               </w:t>
      </w:r>
    </w:p>
    <w:p w:rsidR="00962F6D" w:rsidRPr="00655B4F" w:rsidRDefault="00962F6D" w:rsidP="00962F6D">
      <w:pPr>
        <w:autoSpaceDE w:val="0"/>
        <w:autoSpaceDN w:val="0"/>
        <w:adjustRightInd w:val="0"/>
        <w:ind w:firstLine="540"/>
        <w:jc w:val="center"/>
      </w:pPr>
    </w:p>
    <w:p w:rsidR="00962F6D" w:rsidRPr="00655B4F" w:rsidRDefault="00962F6D" w:rsidP="00962F6D">
      <w:pPr>
        <w:autoSpaceDE w:val="0"/>
        <w:autoSpaceDN w:val="0"/>
        <w:adjustRightInd w:val="0"/>
        <w:ind w:firstLine="540"/>
        <w:jc w:val="center"/>
        <w:outlineLvl w:val="0"/>
        <w:rPr>
          <w:b/>
        </w:rPr>
      </w:pPr>
      <w:r w:rsidRPr="00655B4F">
        <w:rPr>
          <w:b/>
        </w:rPr>
        <w:t>Нормативы</w:t>
      </w:r>
    </w:p>
    <w:p w:rsidR="00962F6D" w:rsidRDefault="00962F6D" w:rsidP="00962F6D">
      <w:pPr>
        <w:autoSpaceDE w:val="0"/>
        <w:autoSpaceDN w:val="0"/>
        <w:adjustRightInd w:val="0"/>
        <w:ind w:firstLine="540"/>
        <w:jc w:val="center"/>
        <w:rPr>
          <w:b/>
        </w:rPr>
      </w:pPr>
      <w:r w:rsidRPr="00655B4F">
        <w:rPr>
          <w:b/>
        </w:rPr>
        <w:t>распределения доходов в бюджет муниципального образования «Верхнебогатырское</w:t>
      </w:r>
      <w:r w:rsidRPr="00AC2BB1">
        <w:rPr>
          <w:b/>
        </w:rPr>
        <w:t>»</w:t>
      </w:r>
      <w:r w:rsidRPr="00B55FF3">
        <w:rPr>
          <w:b/>
        </w:rPr>
        <w:t xml:space="preserve"> на 201</w:t>
      </w:r>
      <w:r>
        <w:rPr>
          <w:b/>
        </w:rPr>
        <w:t>6</w:t>
      </w:r>
      <w:r w:rsidRPr="007420FE">
        <w:rPr>
          <w:b/>
        </w:rPr>
        <w:t xml:space="preserve"> год</w:t>
      </w:r>
      <w:r>
        <w:rPr>
          <w:b/>
        </w:rPr>
        <w:t xml:space="preserve"> </w:t>
      </w:r>
    </w:p>
    <w:p w:rsidR="00962F6D" w:rsidRDefault="00962F6D" w:rsidP="00962F6D">
      <w:pPr>
        <w:autoSpaceDE w:val="0"/>
        <w:autoSpaceDN w:val="0"/>
        <w:adjustRightInd w:val="0"/>
        <w:ind w:firstLine="540"/>
        <w:jc w:val="center"/>
      </w:pPr>
      <w:r w:rsidRPr="0093756D">
        <w:t>(в соответствии с пунктом 2 статьи 184</w:t>
      </w:r>
      <w:r w:rsidRPr="0093756D">
        <w:rPr>
          <w:vertAlign w:val="superscript"/>
        </w:rPr>
        <w:t>1</w:t>
      </w:r>
      <w:r w:rsidRPr="0093756D">
        <w:t xml:space="preserve"> Бюджетного кодекса Российской Федерации)</w:t>
      </w:r>
    </w:p>
    <w:p w:rsidR="00962F6D" w:rsidRPr="0093756D" w:rsidRDefault="00962F6D" w:rsidP="00962F6D">
      <w:pPr>
        <w:autoSpaceDE w:val="0"/>
        <w:autoSpaceDN w:val="0"/>
        <w:adjustRightInd w:val="0"/>
        <w:ind w:firstLine="540"/>
        <w:jc w:val="center"/>
      </w:pPr>
    </w:p>
    <w:tbl>
      <w:tblPr>
        <w:tblW w:w="1019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340"/>
        <w:gridCol w:w="6591"/>
        <w:gridCol w:w="1260"/>
      </w:tblGrid>
      <w:tr w:rsidR="00962F6D" w:rsidTr="00962F6D">
        <w:trPr>
          <w:trHeight w:val="428"/>
          <w:tblHeader/>
        </w:trPr>
        <w:tc>
          <w:tcPr>
            <w:tcW w:w="234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rPr>
            </w:pPr>
            <w:r>
              <w:rPr>
                <w:b/>
                <w:snapToGrid w:val="0"/>
              </w:rPr>
              <w:t>Код бюджетной классификации Российской Федерации</w:t>
            </w:r>
          </w:p>
        </w:tc>
        <w:tc>
          <w:tcPr>
            <w:tcW w:w="6591"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rPr>
            </w:pPr>
            <w:r>
              <w:rPr>
                <w:b/>
                <w:snapToGrid w:val="0"/>
              </w:rPr>
              <w:t>Наименование налога (сбора)</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rPr>
            </w:pPr>
            <w:r>
              <w:rPr>
                <w:b/>
                <w:snapToGrid w:val="0"/>
              </w:rPr>
              <w:t>Бюджеты сельских поселений</w:t>
            </w:r>
          </w:p>
          <w:p w:rsidR="00962F6D" w:rsidRDefault="00962F6D" w:rsidP="00962F6D">
            <w:pPr>
              <w:widowControl w:val="0"/>
              <w:jc w:val="center"/>
              <w:rPr>
                <w:b/>
                <w:snapToGrid w:val="0"/>
              </w:rPr>
            </w:pP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1 11 00000 00 0000 000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widowControl w:val="0"/>
              <w:jc w:val="both"/>
              <w:rPr>
                <w:b/>
                <w:snapToGrid w:val="0"/>
              </w:rPr>
            </w:pPr>
            <w:r>
              <w:rPr>
                <w:b/>
                <w:snapToGrid w:val="0"/>
              </w:rPr>
              <w:t>В части доходов от использования имущества, находящегося в государственной и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color w:val="000000"/>
              </w:rPr>
            </w:pP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1 11 02033 10 0000 120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widowControl w:val="0"/>
              <w:jc w:val="both"/>
              <w:rPr>
                <w:snapToGrid w:val="0"/>
              </w:rPr>
            </w:pPr>
            <w:r>
              <w:rPr>
                <w:snapToGrid w:val="0"/>
              </w:rPr>
              <w:t>Доходы от размещения временно свободных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rPr>
          <w:trHeight w:val="544"/>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lastRenderedPageBreak/>
              <w:t>1 13 00000 00 0000 000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В части доходов от оказания платных услуг (работ) и компенсации затрат государства</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color w:val="000000"/>
              </w:rPr>
            </w:pPr>
          </w:p>
        </w:tc>
      </w:tr>
      <w:tr w:rsidR="00962F6D" w:rsidTr="00962F6D">
        <w:trPr>
          <w:trHeight w:val="457"/>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1 13 01995 10 0000 130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 xml:space="preserve">Прочие доходы от оказания платных услуг (работ) получателями средств бюджетов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color w:val="000000"/>
              </w:rPr>
            </w:pPr>
          </w:p>
          <w:p w:rsidR="00962F6D" w:rsidRDefault="00962F6D" w:rsidP="00962F6D">
            <w:pPr>
              <w:widowControl w:val="0"/>
              <w:jc w:val="center"/>
              <w:rPr>
                <w:snapToGrid w:val="0"/>
                <w:color w:val="000000"/>
              </w:rPr>
            </w:pPr>
            <w:r>
              <w:rPr>
                <w:snapToGrid w:val="0"/>
                <w:color w:val="000000"/>
              </w:rPr>
              <w:t>100</w:t>
            </w:r>
          </w:p>
        </w:tc>
      </w:tr>
      <w:tr w:rsidR="00962F6D" w:rsidRPr="007A7875" w:rsidTr="00962F6D">
        <w:trPr>
          <w:trHeight w:val="457"/>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1 13 02065 10 0000 130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 xml:space="preserve">Доходы, поступающие в порядке возмещения расходов, понесенных в связи с эксплуатацией имущества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Pr="007A7875" w:rsidRDefault="00962F6D" w:rsidP="00962F6D">
            <w:pPr>
              <w:widowControl w:val="0"/>
              <w:jc w:val="center"/>
              <w:rPr>
                <w:snapToGrid w:val="0"/>
                <w:color w:val="000000"/>
              </w:rPr>
            </w:pPr>
            <w:r w:rsidRPr="007A7875">
              <w:rPr>
                <w:snapToGrid w:val="0"/>
                <w:color w:val="000000"/>
              </w:rPr>
              <w:t>100</w:t>
            </w:r>
          </w:p>
        </w:tc>
      </w:tr>
      <w:tr w:rsidR="00962F6D" w:rsidTr="00962F6D">
        <w:trPr>
          <w:trHeight w:val="457"/>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1 13 02995 10 0000 130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Прочие доходы от компенсации затрат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rPr>
          <w:trHeight w:val="285"/>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1 15 00000 00 0000 000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В части административных платежей и сборов</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color w:val="000000"/>
              </w:rPr>
            </w:pPr>
          </w:p>
        </w:tc>
      </w:tr>
      <w:tr w:rsidR="00962F6D" w:rsidTr="00962F6D">
        <w:trPr>
          <w:trHeight w:val="545"/>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1 15 02050 10 0000 140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Платежи, взимаемые органами местного самоуправления (организациями) сельских поселений за   выполнение определённых функций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p>
          <w:p w:rsidR="00962F6D" w:rsidRDefault="00962F6D" w:rsidP="00962F6D">
            <w:pPr>
              <w:widowControl w:val="0"/>
              <w:jc w:val="center"/>
              <w:rPr>
                <w:snapToGrid w:val="0"/>
                <w:color w:val="000000"/>
              </w:rPr>
            </w:pPr>
            <w:r>
              <w:rPr>
                <w:snapToGrid w:val="0"/>
                <w:color w:val="000000"/>
              </w:rPr>
              <w:t>100</w:t>
            </w:r>
          </w:p>
        </w:tc>
      </w:tr>
      <w:tr w:rsidR="00962F6D" w:rsidTr="00962F6D">
        <w:trPr>
          <w:trHeight w:val="345"/>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1 16 00000 00 0000 000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В части штрафов, санкций, возмещения ущерба</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b/>
                <w:snapToGrid w:val="0"/>
                <w:color w:val="000000"/>
              </w:rPr>
            </w:pPr>
          </w:p>
        </w:tc>
      </w:tr>
      <w:tr w:rsidR="00962F6D" w:rsidTr="00962F6D">
        <w:trPr>
          <w:trHeight w:val="345"/>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1 16 23051 10 0000 140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rPr>
          <w:trHeight w:val="345"/>
        </w:trPr>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1 16 23052 10 0000 140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1 17 00000 00 0000 000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b/>
                <w:snapToGrid w:val="0"/>
                <w:color w:val="000000"/>
              </w:rPr>
            </w:pPr>
            <w:r>
              <w:rPr>
                <w:b/>
                <w:snapToGrid w:val="0"/>
                <w:color w:val="000000"/>
              </w:rPr>
              <w:t>В части прочих неналоговых доходов</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1 17 01050 10 0000 180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Невыясненные поступления, зачисляемые в бюджеты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1 17 02020 10 0000 180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r w:rsidR="00962F6D" w:rsidTr="00962F6D">
        <w:tc>
          <w:tcPr>
            <w:tcW w:w="2340"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1 17 05050 10 0000 180</w:t>
            </w:r>
          </w:p>
        </w:tc>
        <w:tc>
          <w:tcPr>
            <w:tcW w:w="6591" w:type="dxa"/>
            <w:tcBorders>
              <w:top w:val="single" w:sz="4" w:space="0" w:color="auto"/>
              <w:left w:val="single" w:sz="4" w:space="0" w:color="auto"/>
              <w:bottom w:val="single" w:sz="4" w:space="0" w:color="auto"/>
              <w:right w:val="single" w:sz="4" w:space="0" w:color="auto"/>
            </w:tcBorders>
          </w:tcPr>
          <w:p w:rsidR="00962F6D" w:rsidRDefault="00962F6D" w:rsidP="00962F6D">
            <w:pPr>
              <w:jc w:val="both"/>
              <w:rPr>
                <w:snapToGrid w:val="0"/>
                <w:color w:val="000000"/>
              </w:rPr>
            </w:pPr>
            <w:r>
              <w:rPr>
                <w:snapToGrid w:val="0"/>
                <w:color w:val="000000"/>
              </w:rPr>
              <w:t>Прочие неналоговые доходы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62F6D" w:rsidRDefault="00962F6D" w:rsidP="00962F6D">
            <w:pPr>
              <w:widowControl w:val="0"/>
              <w:jc w:val="center"/>
              <w:rPr>
                <w:snapToGrid w:val="0"/>
                <w:color w:val="000000"/>
              </w:rPr>
            </w:pPr>
            <w:r>
              <w:rPr>
                <w:snapToGrid w:val="0"/>
                <w:color w:val="000000"/>
              </w:rPr>
              <w:t>100</w:t>
            </w:r>
          </w:p>
        </w:tc>
      </w:tr>
    </w:tbl>
    <w:p w:rsidR="00962F6D" w:rsidRDefault="00962F6D" w:rsidP="00962F6D">
      <w:pPr>
        <w:autoSpaceDE w:val="0"/>
        <w:autoSpaceDN w:val="0"/>
        <w:adjustRightInd w:val="0"/>
        <w:ind w:firstLine="540"/>
        <w:jc w:val="center"/>
        <w:rPr>
          <w:b/>
        </w:rPr>
      </w:pPr>
    </w:p>
    <w:p w:rsidR="00962F6D" w:rsidRDefault="00962F6D" w:rsidP="00962F6D">
      <w:pPr>
        <w:autoSpaceDE w:val="0"/>
        <w:autoSpaceDN w:val="0"/>
        <w:adjustRightInd w:val="0"/>
        <w:ind w:firstLine="540"/>
        <w:jc w:val="center"/>
        <w:rPr>
          <w:b/>
        </w:rPr>
      </w:pPr>
    </w:p>
    <w:p w:rsidR="00962F6D" w:rsidRDefault="00962F6D" w:rsidP="00962F6D"/>
    <w:p w:rsidR="00B95179" w:rsidRDefault="00B95179"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8A4707">
      <w:pPr>
        <w:spacing w:after="0"/>
        <w:ind w:right="-1"/>
        <w:jc w:val="both"/>
        <w:rPr>
          <w:rFonts w:ascii="Times New Roman" w:hAnsi="Times New Roman"/>
          <w:b/>
          <w:sz w:val="24"/>
          <w:szCs w:val="24"/>
          <w:lang w:eastAsia="ru-RU"/>
        </w:rPr>
      </w:pPr>
    </w:p>
    <w:p w:rsidR="00962F6D" w:rsidRDefault="00962F6D" w:rsidP="00962F6D">
      <w:pPr>
        <w:tabs>
          <w:tab w:val="left" w:pos="5220"/>
        </w:tabs>
        <w:ind w:firstLine="5040"/>
        <w:jc w:val="right"/>
        <w:rPr>
          <w:bCs/>
        </w:rPr>
      </w:pPr>
      <w:r w:rsidRPr="00511184">
        <w:rPr>
          <w:bCs/>
        </w:rPr>
        <w:t>Приложение №</w:t>
      </w:r>
      <w:r>
        <w:rPr>
          <w:bCs/>
        </w:rPr>
        <w:t xml:space="preserve"> 4</w:t>
      </w:r>
    </w:p>
    <w:p w:rsidR="00962F6D" w:rsidRPr="006E2613" w:rsidRDefault="00962F6D" w:rsidP="00962F6D">
      <w:pPr>
        <w:tabs>
          <w:tab w:val="left" w:pos="5220"/>
        </w:tabs>
        <w:ind w:firstLine="5040"/>
        <w:jc w:val="right"/>
        <w:rPr>
          <w:bCs/>
        </w:rPr>
      </w:pPr>
      <w:r w:rsidRPr="00511184">
        <w:rPr>
          <w:bCs/>
        </w:rPr>
        <w:t xml:space="preserve">к </w:t>
      </w:r>
      <w:r w:rsidRPr="006E2613">
        <w:rPr>
          <w:bCs/>
        </w:rPr>
        <w:t>решению Совета депутатов</w:t>
      </w:r>
    </w:p>
    <w:p w:rsidR="00962F6D" w:rsidRPr="006E2613" w:rsidRDefault="00962F6D" w:rsidP="00962F6D">
      <w:pPr>
        <w:tabs>
          <w:tab w:val="left" w:pos="5220"/>
        </w:tabs>
        <w:ind w:firstLine="5040"/>
        <w:jc w:val="right"/>
        <w:rPr>
          <w:bCs/>
        </w:rPr>
      </w:pPr>
      <w:r w:rsidRPr="006E2613">
        <w:rPr>
          <w:bCs/>
        </w:rPr>
        <w:t>муниципального образования «Верхнебогатырское»</w:t>
      </w:r>
    </w:p>
    <w:p w:rsidR="00962F6D" w:rsidRPr="006E2613" w:rsidRDefault="00962F6D" w:rsidP="00962F6D">
      <w:pPr>
        <w:ind w:left="6372"/>
        <w:jc w:val="right"/>
      </w:pPr>
      <w:r w:rsidRPr="006E2613">
        <w:rPr>
          <w:bCs/>
        </w:rPr>
        <w:t xml:space="preserve">                     </w:t>
      </w:r>
      <w:r>
        <w:t xml:space="preserve">от 25 </w:t>
      </w:r>
      <w:r w:rsidRPr="006E2613">
        <w:t>декабря 2015 №</w:t>
      </w:r>
      <w:r>
        <w:t xml:space="preserve"> 200</w:t>
      </w:r>
      <w:r w:rsidRPr="006E2613">
        <w:t xml:space="preserve"> </w:t>
      </w:r>
    </w:p>
    <w:p w:rsidR="00962F6D" w:rsidRPr="006E2613" w:rsidRDefault="00962F6D" w:rsidP="00962F6D">
      <w:pPr>
        <w:widowControl w:val="0"/>
        <w:autoSpaceDE w:val="0"/>
        <w:autoSpaceDN w:val="0"/>
        <w:adjustRightInd w:val="0"/>
      </w:pPr>
      <w:r w:rsidRPr="006E2613">
        <w:t xml:space="preserve">                                                                                                                                      </w:t>
      </w:r>
    </w:p>
    <w:p w:rsidR="00962F6D" w:rsidRPr="006E2613" w:rsidRDefault="00962F6D" w:rsidP="00962F6D">
      <w:pPr>
        <w:tabs>
          <w:tab w:val="left" w:pos="5220"/>
        </w:tabs>
        <w:ind w:firstLine="5040"/>
        <w:jc w:val="center"/>
        <w:rPr>
          <w:b/>
        </w:rPr>
      </w:pPr>
      <w:r w:rsidRPr="006E2613">
        <w:rPr>
          <w:bCs/>
        </w:rPr>
        <w:t xml:space="preserve">                            </w:t>
      </w:r>
    </w:p>
    <w:p w:rsidR="00962F6D" w:rsidRPr="006E2613" w:rsidRDefault="00962F6D" w:rsidP="00962F6D">
      <w:pPr>
        <w:jc w:val="center"/>
        <w:rPr>
          <w:b/>
        </w:rPr>
      </w:pPr>
      <w:r w:rsidRPr="006E2613">
        <w:rPr>
          <w:b/>
        </w:rPr>
        <w:t xml:space="preserve">Перечень главных администраторов доходов бюджета муниципального образования «Верхнебогатырское» </w:t>
      </w:r>
    </w:p>
    <w:p w:rsidR="00962F6D" w:rsidRPr="006E2613" w:rsidRDefault="00962F6D" w:rsidP="00962F6D">
      <w:pPr>
        <w:jc w:val="both"/>
      </w:pPr>
    </w:p>
    <w:tbl>
      <w:tblPr>
        <w:tblW w:w="9962" w:type="dxa"/>
        <w:tblInd w:w="-244" w:type="dxa"/>
        <w:tblLayout w:type="fixed"/>
        <w:tblCellMar>
          <w:left w:w="40" w:type="dxa"/>
          <w:right w:w="40" w:type="dxa"/>
        </w:tblCellMar>
        <w:tblLook w:val="0000" w:firstRow="0" w:lastRow="0" w:firstColumn="0" w:lastColumn="0" w:noHBand="0" w:noVBand="0"/>
      </w:tblPr>
      <w:tblGrid>
        <w:gridCol w:w="993"/>
        <w:gridCol w:w="2126"/>
        <w:gridCol w:w="6843"/>
      </w:tblGrid>
      <w:tr w:rsidR="00962F6D" w:rsidRPr="006E2613" w:rsidTr="00962F6D">
        <w:trPr>
          <w:trHeight w:hRule="exact" w:val="1230"/>
        </w:trPr>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962F6D" w:rsidRPr="006E2613" w:rsidRDefault="00962F6D" w:rsidP="00962F6D">
            <w:pPr>
              <w:shd w:val="clear" w:color="auto" w:fill="FFFFFF"/>
              <w:spacing w:line="278" w:lineRule="exact"/>
              <w:jc w:val="center"/>
              <w:rPr>
                <w:color w:val="000000"/>
                <w:spacing w:val="-9"/>
              </w:rPr>
            </w:pPr>
            <w:r w:rsidRPr="006E2613">
              <w:rPr>
                <w:color w:val="000000"/>
                <w:spacing w:val="-9"/>
              </w:rPr>
              <w:t xml:space="preserve">Код главного </w:t>
            </w:r>
            <w:proofErr w:type="spellStart"/>
            <w:r w:rsidRPr="006E2613">
              <w:rPr>
                <w:color w:val="000000"/>
                <w:spacing w:val="-9"/>
              </w:rPr>
              <w:t>админи</w:t>
            </w:r>
            <w:proofErr w:type="spellEnd"/>
          </w:p>
          <w:p w:rsidR="00962F6D" w:rsidRPr="006E2613" w:rsidRDefault="00962F6D" w:rsidP="00962F6D">
            <w:pPr>
              <w:shd w:val="clear" w:color="auto" w:fill="FFFFFF"/>
              <w:spacing w:line="278" w:lineRule="exact"/>
              <w:jc w:val="center"/>
              <w:rPr>
                <w:color w:val="000000"/>
                <w:spacing w:val="-10"/>
              </w:rPr>
            </w:pPr>
            <w:proofErr w:type="spellStart"/>
            <w:r w:rsidRPr="006E2613">
              <w:rPr>
                <w:color w:val="000000"/>
                <w:spacing w:val="-9"/>
              </w:rPr>
              <w:t>стратора</w:t>
            </w:r>
            <w:proofErr w:type="spellEnd"/>
            <w:r w:rsidRPr="006E2613">
              <w:rPr>
                <w:color w:val="000000"/>
                <w:spacing w:val="-9"/>
              </w:rPr>
              <w:t xml:space="preserve">  доходов</w:t>
            </w:r>
          </w:p>
        </w:tc>
        <w:tc>
          <w:tcPr>
            <w:tcW w:w="2126" w:type="dxa"/>
            <w:tcBorders>
              <w:top w:val="single" w:sz="4"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jc w:val="center"/>
            </w:pPr>
            <w:r w:rsidRPr="006E2613">
              <w:t>Код бюджетной классификации</w:t>
            </w:r>
          </w:p>
          <w:p w:rsidR="00962F6D" w:rsidRPr="006E2613" w:rsidRDefault="00962F6D" w:rsidP="00962F6D">
            <w:pPr>
              <w:shd w:val="clear" w:color="auto" w:fill="FFFFFF"/>
              <w:spacing w:line="283" w:lineRule="exact"/>
              <w:ind w:right="307"/>
              <w:jc w:val="center"/>
              <w:rPr>
                <w:color w:val="000000"/>
                <w:spacing w:val="-7"/>
              </w:rPr>
            </w:pPr>
          </w:p>
        </w:tc>
        <w:tc>
          <w:tcPr>
            <w:tcW w:w="6843" w:type="dxa"/>
            <w:tcBorders>
              <w:top w:val="single" w:sz="4"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shd w:val="clear" w:color="auto" w:fill="FFFFFF"/>
              <w:spacing w:line="278" w:lineRule="exact"/>
              <w:ind w:left="144" w:right="101" w:firstLine="178"/>
              <w:jc w:val="center"/>
              <w:rPr>
                <w:b/>
              </w:rPr>
            </w:pPr>
            <w:r w:rsidRPr="006E2613">
              <w:rPr>
                <w:b/>
                <w:sz w:val="18"/>
                <w:szCs w:val="18"/>
              </w:rPr>
              <w:t>Наименование</w:t>
            </w:r>
          </w:p>
        </w:tc>
      </w:tr>
      <w:tr w:rsidR="00962F6D" w:rsidRPr="00AD4D67" w:rsidTr="00962F6D">
        <w:trPr>
          <w:trHeight w:hRule="exact" w:val="448"/>
        </w:trPr>
        <w:tc>
          <w:tcPr>
            <w:tcW w:w="996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62F6D" w:rsidRPr="00AD4D67" w:rsidRDefault="00962F6D" w:rsidP="00962F6D">
            <w:pPr>
              <w:jc w:val="center"/>
              <w:rPr>
                <w:b/>
              </w:rPr>
            </w:pPr>
            <w:r w:rsidRPr="006E2613">
              <w:rPr>
                <w:b/>
              </w:rPr>
              <w:t>Администрация муниципального образования «Верхнебогатырское»</w:t>
            </w:r>
            <w:r w:rsidRPr="00AD4D67">
              <w:rPr>
                <w:b/>
              </w:rPr>
              <w:t xml:space="preserve"> </w:t>
            </w:r>
          </w:p>
          <w:p w:rsidR="00962F6D" w:rsidRPr="00AD4D67" w:rsidRDefault="00962F6D" w:rsidP="00962F6D">
            <w:pPr>
              <w:shd w:val="clear" w:color="auto" w:fill="FFFFFF"/>
              <w:spacing w:line="278" w:lineRule="exact"/>
              <w:ind w:right="101"/>
              <w:jc w:val="center"/>
              <w:rPr>
                <w:b/>
                <w:color w:val="000000"/>
                <w:spacing w:val="-8"/>
              </w:rPr>
            </w:pPr>
          </w:p>
        </w:tc>
      </w:tr>
      <w:tr w:rsidR="00962F6D" w:rsidRPr="00AD4D67" w:rsidTr="00962F6D">
        <w:trPr>
          <w:trHeight w:hRule="exact" w:val="99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475"/>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1 08 04020 01 0000 110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действий(1)</w:t>
            </w:r>
          </w:p>
        </w:tc>
      </w:tr>
      <w:tr w:rsidR="00962F6D" w:rsidRPr="00AD4D67" w:rsidTr="00962F6D">
        <w:trPr>
          <w:trHeight w:hRule="exact" w:val="118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1 08 07175 01 0000 110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сельских поселений(1)</w:t>
            </w:r>
          </w:p>
        </w:tc>
      </w:tr>
      <w:tr w:rsidR="00962F6D" w:rsidRPr="00AD4D67" w:rsidTr="00962F6D">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1 11 01050 10 0000 120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jc w:val="both"/>
              <w:rPr>
                <w:b/>
              </w:rPr>
            </w:pPr>
            <w:r w:rsidRPr="006E2613">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962F6D" w:rsidRPr="00AD4D67" w:rsidTr="00962F6D">
        <w:trPr>
          <w:trHeight w:hRule="exact" w:val="5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rPr>
                <w:color w:val="000000"/>
                <w:spacing w:val="-1"/>
              </w:rPr>
            </w:pPr>
            <w:r w:rsidRPr="006E2613">
              <w:rPr>
                <w:color w:val="000000"/>
                <w:spacing w:val="-1"/>
              </w:rPr>
              <w:t>1 11 02033 10 0000 120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shd w:val="clear" w:color="auto" w:fill="FFFFFF"/>
              <w:spacing w:line="274" w:lineRule="exact"/>
              <w:ind w:right="192"/>
            </w:pPr>
            <w:r w:rsidRPr="006E2613">
              <w:t>Доходы от размещения временно свободных средств бюджетов сельских поселений (1)</w:t>
            </w:r>
          </w:p>
        </w:tc>
      </w:tr>
      <w:tr w:rsidR="00962F6D" w:rsidRPr="00AD4D67" w:rsidTr="00962F6D">
        <w:trPr>
          <w:trHeight w:hRule="exact" w:val="56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1 11 02085 10 0000 120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jc w:val="both"/>
            </w:pPr>
            <w:r w:rsidRPr="006E2613">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962F6D" w:rsidRPr="00AD4D67" w:rsidTr="00962F6D">
        <w:trPr>
          <w:trHeight w:hRule="exact" w:val="56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rPr>
                <w:color w:val="000000"/>
                <w:spacing w:val="-1"/>
              </w:rPr>
            </w:pPr>
            <w:r w:rsidRPr="006E2613">
              <w:rPr>
                <w:color w:val="000000"/>
                <w:spacing w:val="-1"/>
              </w:rPr>
              <w:t>1 11 03050 10 0000 120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shd w:val="clear" w:color="auto" w:fill="FFFFFF"/>
              <w:spacing w:line="274" w:lineRule="exact"/>
              <w:ind w:right="192"/>
            </w:pPr>
            <w:r w:rsidRPr="006E2613">
              <w:t xml:space="preserve">Проценты, полученные от предоставления бюджетных кредитов внутри страны за счет средств бюджетов сельских поселений </w:t>
            </w:r>
          </w:p>
        </w:tc>
      </w:tr>
      <w:tr w:rsidR="00962F6D" w:rsidRPr="00AD4D67" w:rsidTr="00962F6D">
        <w:trPr>
          <w:trHeight w:hRule="exact" w:val="97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1 11 05025 10 0000 120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roofErr w:type="gramStart"/>
            <w:r w:rsidRPr="006E2613">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962F6D" w:rsidRPr="00AD4D67" w:rsidTr="00962F6D">
        <w:trPr>
          <w:trHeight w:hRule="exact" w:val="104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1 11 05035 10 0000 120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от сдачи в аренду имущества, находящегося в оперативном управлении органов управления </w:t>
            </w:r>
            <w:r w:rsidRPr="006E2613">
              <w:t>сельских</w:t>
            </w:r>
            <w:r w:rsidRPr="006E2613">
              <w:rPr>
                <w:color w:val="000000"/>
              </w:rPr>
              <w:t xml:space="preserve"> поселений и созданных ими учреждений (за исключением имущества муниципальных бюджетных и автономных учреждений)</w:t>
            </w:r>
          </w:p>
        </w:tc>
      </w:tr>
      <w:tr w:rsidR="00962F6D" w:rsidRPr="00AD4D67" w:rsidTr="00962F6D">
        <w:trPr>
          <w:trHeight w:hRule="exact" w:val="69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t>1 11 05075 10 0000 120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t>Доходы от сдачи в аренду имущества, составляющего казну сельских поселений (за исключением  земельных участков)</w:t>
            </w:r>
          </w:p>
        </w:tc>
      </w:tr>
      <w:tr w:rsidR="00962F6D" w:rsidRPr="00AD4D67" w:rsidTr="00962F6D">
        <w:trPr>
          <w:trHeight w:hRule="exact" w:val="157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1 11 05325 10 0000 120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62F6D" w:rsidRPr="00AD4D67" w:rsidTr="00962F6D">
        <w:trPr>
          <w:trHeight w:hRule="exact" w:val="72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lastRenderedPageBreak/>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1 11 07015 10 0000 120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6E2613">
              <w:t>сельскими</w:t>
            </w:r>
            <w:r w:rsidRPr="006E2613">
              <w:rPr>
                <w:color w:val="000000"/>
              </w:rPr>
              <w:t xml:space="preserve"> поселениями</w:t>
            </w:r>
          </w:p>
        </w:tc>
      </w:tr>
      <w:tr w:rsidR="00962F6D" w:rsidRPr="00AD4D67" w:rsidTr="00962F6D">
        <w:trPr>
          <w:trHeight w:hRule="exact" w:val="98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1 11 08050 10 0000 120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Средства, получаемые от передачи имущества,</w:t>
            </w:r>
            <w:r w:rsidRPr="006E2613">
              <w:t xml:space="preserve"> находящегося в собственности сельских поселений (</w:t>
            </w:r>
            <w:r w:rsidRPr="006E2613">
              <w:rPr>
                <w:color w:val="00000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62F6D" w:rsidRPr="00AD4D67" w:rsidTr="00962F6D">
        <w:trPr>
          <w:trHeight w:hRule="exact" w:val="71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1 11 09015 10 0000 120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962F6D" w:rsidRPr="00AD4D67" w:rsidTr="00962F6D">
        <w:trPr>
          <w:trHeight w:hRule="exact" w:val="55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1 11 09025 10 0000 120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Доходы от распоряжения правами на результаты научно-технической деятельности, находящимися в собственности сельских поселений</w:t>
            </w:r>
          </w:p>
        </w:tc>
      </w:tr>
      <w:tr w:rsidR="00962F6D" w:rsidRPr="00AD4D67" w:rsidTr="00962F6D">
        <w:trPr>
          <w:trHeight w:hRule="exact" w:val="55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1 11 09035 10 0000 120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 xml:space="preserve">Доходы от эксплуатации и использования </w:t>
            </w:r>
            <w:proofErr w:type="gramStart"/>
            <w:r w:rsidRPr="006E2613">
              <w:t>имущества</w:t>
            </w:r>
            <w:proofErr w:type="gramEnd"/>
            <w:r w:rsidRPr="006E2613">
              <w:t xml:space="preserve"> автомобильных дорог, находящихся в собственности сельских поселений</w:t>
            </w:r>
          </w:p>
        </w:tc>
      </w:tr>
      <w:tr w:rsidR="00962F6D" w:rsidRPr="00AD4D67" w:rsidTr="00962F6D">
        <w:trPr>
          <w:trHeight w:hRule="exact" w:val="99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1 11 09045 10 0000 120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rPr>
                <w:color w:val="000000"/>
              </w:rPr>
              <w:t xml:space="preserve">Прочие поступления от использования имущества, находящегося в собственности </w:t>
            </w:r>
            <w:r w:rsidRPr="006E2613">
              <w:t>сельских</w:t>
            </w:r>
            <w:r w:rsidRPr="006E2613">
              <w:rPr>
                <w:color w:val="00000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казенных)(1)</w:t>
            </w:r>
          </w:p>
        </w:tc>
      </w:tr>
      <w:tr w:rsidR="00962F6D" w:rsidRPr="00AD4D67" w:rsidTr="00962F6D">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1 13 01995 10 0000 130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FF0000"/>
              </w:rPr>
            </w:pPr>
            <w:r w:rsidRPr="006E2613">
              <w:rPr>
                <w:color w:val="000000"/>
              </w:rPr>
              <w:t xml:space="preserve">Прочие доходы от оказания платных услуг (работ) получателями средств бюджетов </w:t>
            </w:r>
            <w:r w:rsidRPr="006E2613">
              <w:t>сельских поселений (1)</w:t>
            </w:r>
          </w:p>
        </w:tc>
      </w:tr>
      <w:tr w:rsidR="00962F6D" w:rsidRPr="00AD4D67" w:rsidTr="00962F6D">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1 13 02065 10 0000 130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поступающие в порядке возмещения расходов, понесенных в связи с эксплуатацией имущества </w:t>
            </w:r>
            <w:r w:rsidRPr="006E2613">
              <w:t>сельских</w:t>
            </w:r>
            <w:r w:rsidRPr="006E2613">
              <w:rPr>
                <w:color w:val="000000"/>
              </w:rPr>
              <w:t xml:space="preserve"> поселений</w:t>
            </w:r>
          </w:p>
        </w:tc>
      </w:tr>
      <w:tr w:rsidR="00962F6D" w:rsidRPr="00AD4D67" w:rsidTr="00962F6D">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1 13 02995 10 0000 130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FF0000"/>
              </w:rPr>
            </w:pPr>
            <w:r w:rsidRPr="006E2613">
              <w:rPr>
                <w:color w:val="000000"/>
              </w:rPr>
              <w:t xml:space="preserve">Прочие доходы от компенсации затрат бюджетов </w:t>
            </w:r>
            <w:r w:rsidRPr="006E2613">
              <w:t>сельских</w:t>
            </w:r>
            <w:r w:rsidRPr="006E2613">
              <w:rPr>
                <w:color w:val="000000"/>
              </w:rPr>
              <w:t xml:space="preserve"> поселений</w:t>
            </w:r>
            <w:r w:rsidRPr="006E2613">
              <w:t>(1)</w:t>
            </w:r>
          </w:p>
        </w:tc>
      </w:tr>
      <w:tr w:rsidR="00962F6D" w:rsidRPr="00AD4D67" w:rsidTr="00962F6D">
        <w:trPr>
          <w:trHeight w:hRule="exact" w:val="58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1 14 01050 10 0000 410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t xml:space="preserve">Доходы от продажи квартир, находящихся в собственности сельских поселений  </w:t>
            </w:r>
          </w:p>
        </w:tc>
      </w:tr>
      <w:tr w:rsidR="00962F6D" w:rsidRPr="00AD4D67" w:rsidTr="00962F6D">
        <w:trPr>
          <w:trHeight w:hRule="exact" w:val="985"/>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1 14 02052 10 0000 410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62F6D" w:rsidRPr="00AD4D67" w:rsidTr="00962F6D">
        <w:trPr>
          <w:trHeight w:hRule="exact" w:val="985"/>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 w:rsidR="00962F6D" w:rsidRPr="006E2613" w:rsidRDefault="00962F6D" w:rsidP="00962F6D">
            <w:r w:rsidRPr="006E2613">
              <w:t>1 14 02052 10 0000 440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62F6D" w:rsidRPr="00AD4D67" w:rsidTr="00962F6D">
        <w:trPr>
          <w:trHeight w:hRule="exact" w:val="1147"/>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1 14 02053 10 0000 410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62F6D" w:rsidRPr="00AD4D67" w:rsidTr="00962F6D">
        <w:trPr>
          <w:trHeight w:hRule="exact" w:val="1147"/>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1 14 02053 10 0000 440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62F6D" w:rsidRPr="00AD4D67" w:rsidTr="00962F6D">
        <w:trPr>
          <w:trHeight w:hRule="exact" w:val="8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1 14 03050 10 0000 410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Средства от распоряжения и реализации конфискованного  и иного имущества, обращенного в доходы </w:t>
            </w:r>
            <w:r w:rsidRPr="006E2613">
              <w:t>сельских</w:t>
            </w:r>
            <w:r w:rsidRPr="006E2613">
              <w:rPr>
                <w:color w:val="000000"/>
              </w:rPr>
              <w:t xml:space="preserve"> поселений (в части реализации основных средств по указанному имуществу)</w:t>
            </w:r>
          </w:p>
        </w:tc>
      </w:tr>
      <w:tr w:rsidR="00962F6D" w:rsidRPr="00AD4D67" w:rsidTr="00962F6D">
        <w:trPr>
          <w:trHeight w:hRule="exact" w:val="8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1 14 03050 10 0000 440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Средства от распоряжения и реализации конфискованного  и иного имущества, обращенного в доходы </w:t>
            </w:r>
            <w:r w:rsidRPr="006E2613">
              <w:t>сельских</w:t>
            </w:r>
            <w:r w:rsidRPr="006E2613">
              <w:rPr>
                <w:color w:val="000000"/>
              </w:rPr>
              <w:t xml:space="preserve"> поселений (в части реализации материальных запасов по указанному имуществу)</w:t>
            </w:r>
          </w:p>
        </w:tc>
      </w:tr>
      <w:tr w:rsidR="00962F6D" w:rsidRPr="00AD4D67" w:rsidTr="00962F6D">
        <w:trPr>
          <w:trHeight w:hRule="exact" w:val="58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1 14 04050 10 0000 420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от продажи нематериальных активов, находящихся в собственности </w:t>
            </w:r>
            <w:r w:rsidRPr="006E2613">
              <w:t>сельских</w:t>
            </w:r>
            <w:r w:rsidRPr="006E2613">
              <w:rPr>
                <w:color w:val="000000"/>
              </w:rPr>
              <w:t xml:space="preserve"> поселений</w:t>
            </w:r>
          </w:p>
        </w:tc>
      </w:tr>
      <w:tr w:rsidR="00962F6D" w:rsidRPr="00AD4D67" w:rsidTr="00962F6D">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 w:rsidR="00962F6D" w:rsidRPr="006E2613" w:rsidRDefault="00962F6D" w:rsidP="00962F6D">
            <w:r w:rsidRPr="006E2613">
              <w:t>1 14 06025 10 0000 430</w:t>
            </w:r>
          </w:p>
          <w:p w:rsidR="00962F6D" w:rsidRPr="006E2613" w:rsidRDefault="00962F6D" w:rsidP="00962F6D"/>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p w:rsidR="00962F6D" w:rsidRPr="006E2613" w:rsidRDefault="00962F6D" w:rsidP="00962F6D"/>
        </w:tc>
      </w:tr>
      <w:tr w:rsidR="00962F6D" w:rsidRPr="00AD4D67" w:rsidTr="00962F6D">
        <w:trPr>
          <w:trHeight w:hRule="exact" w:val="84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lastRenderedPageBreak/>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 w:rsidR="00962F6D" w:rsidRPr="006E2613" w:rsidRDefault="00962F6D" w:rsidP="00962F6D">
            <w:r w:rsidRPr="006E2613">
              <w:t>1 14 06325 10 0000 430</w:t>
            </w:r>
          </w:p>
          <w:p w:rsidR="00962F6D" w:rsidRPr="006E2613" w:rsidRDefault="00962F6D" w:rsidP="00962F6D"/>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r w:rsidRPr="006E2613">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962F6D" w:rsidRPr="00AD4D67" w:rsidTr="00962F6D">
        <w:trPr>
          <w:trHeight w:hRule="exact" w:val="14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r w:rsidRPr="006E2613">
              <w:t>1 14 06326 10 0000 430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roofErr w:type="gramStart"/>
            <w:r w:rsidRPr="006E2613">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962F6D" w:rsidRPr="00AD4D67" w:rsidTr="00962F6D">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1 15 02050 10 0000 140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Платежи, взимаемые органами местного самоуправления (организациями) </w:t>
            </w:r>
            <w:r w:rsidRPr="006E2613">
              <w:t>сельских</w:t>
            </w:r>
            <w:r w:rsidRPr="006E2613">
              <w:rPr>
                <w:color w:val="000000"/>
              </w:rPr>
              <w:t xml:space="preserve"> поселений, за выполнение определенных функций</w:t>
            </w:r>
          </w:p>
        </w:tc>
      </w:tr>
      <w:tr w:rsidR="00962F6D" w:rsidRPr="00AD4D67" w:rsidTr="00962F6D">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1 16 18050 10 0000 140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Денежные взыскания (штрафы) за нарушения бюджетного законодательства (в части бюджетов </w:t>
            </w:r>
            <w:r w:rsidRPr="006E2613">
              <w:t>сельских</w:t>
            </w:r>
            <w:r w:rsidRPr="006E2613">
              <w:rPr>
                <w:color w:val="000000"/>
              </w:rPr>
              <w:t xml:space="preserve"> поселений) </w:t>
            </w:r>
          </w:p>
        </w:tc>
      </w:tr>
      <w:tr w:rsidR="00962F6D" w:rsidRPr="00AD4D67" w:rsidTr="00962F6D">
        <w:trPr>
          <w:trHeight w:hRule="exact" w:val="977"/>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1 16 23051 10 0000 140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w:t>
            </w:r>
            <w:r w:rsidRPr="006E2613">
              <w:t>сельских</w:t>
            </w:r>
            <w:r w:rsidRPr="006E2613">
              <w:rPr>
                <w:color w:val="000000"/>
              </w:rPr>
              <w:t xml:space="preserve"> поселений </w:t>
            </w:r>
          </w:p>
        </w:tc>
      </w:tr>
      <w:tr w:rsidR="00962F6D" w:rsidRPr="00AD4D67" w:rsidTr="00962F6D">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1 16 23052 10 0000 140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w:t>
            </w:r>
            <w:r w:rsidRPr="006E2613">
              <w:t>сельских</w:t>
            </w:r>
            <w:r w:rsidRPr="006E2613">
              <w:rPr>
                <w:color w:val="000000"/>
              </w:rPr>
              <w:t xml:space="preserve"> поселений</w:t>
            </w:r>
          </w:p>
        </w:tc>
      </w:tr>
      <w:tr w:rsidR="00962F6D" w:rsidRPr="00AD4D67" w:rsidTr="00962F6D">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1 16 32000 10 0000 140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6E2613">
              <w:t>сельских</w:t>
            </w:r>
            <w:r w:rsidRPr="006E2613">
              <w:rPr>
                <w:color w:val="000000"/>
              </w:rPr>
              <w:t xml:space="preserve"> поселений) </w:t>
            </w:r>
          </w:p>
        </w:tc>
      </w:tr>
      <w:tr w:rsidR="00962F6D" w:rsidRPr="00AD4D67" w:rsidTr="00962F6D">
        <w:trPr>
          <w:trHeight w:hRule="exact" w:val="58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spacing w:line="278" w:lineRule="exact"/>
              <w:ind w:right="101"/>
              <w:rPr>
                <w:color w:val="000000"/>
                <w:spacing w:val="-8"/>
              </w:rPr>
            </w:pPr>
            <w:r w:rsidRPr="006E2613">
              <w:rPr>
                <w:color w:val="000000"/>
                <w:spacing w:val="-8"/>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rPr>
                <w:color w:val="000000"/>
              </w:rPr>
            </w:pPr>
            <w:r w:rsidRPr="006E2613">
              <w:rPr>
                <w:color w:val="000000"/>
              </w:rPr>
              <w:t>1 16 90050 10 0000 140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962F6D" w:rsidRPr="006E2613" w:rsidRDefault="00962F6D" w:rsidP="00962F6D">
            <w:pPr>
              <w:rPr>
                <w:color w:val="000000"/>
              </w:rPr>
            </w:pPr>
            <w:r w:rsidRPr="006E2613">
              <w:rPr>
                <w:color w:val="000000"/>
              </w:rPr>
              <w:t xml:space="preserve">Прочие поступления от денежных взысканий (штрафов) и иных сумм в возмещение ущерба, зачисляемые в бюджеты </w:t>
            </w:r>
            <w:r w:rsidRPr="006E2613">
              <w:t>сельских</w:t>
            </w:r>
            <w:r w:rsidRPr="006E2613">
              <w:rPr>
                <w:color w:val="000000"/>
              </w:rPr>
              <w:t xml:space="preserve"> поселений</w:t>
            </w:r>
          </w:p>
        </w:tc>
      </w:tr>
      <w:tr w:rsidR="00962F6D" w:rsidRPr="00AD4D67" w:rsidTr="00962F6D">
        <w:trPr>
          <w:trHeight w:hRule="exact" w:val="322"/>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213</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1 17 0105010 0000 180</w:t>
            </w: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 xml:space="preserve">Невыясненные поступления, зачисляемые в бюджеты сельских поселений </w:t>
            </w:r>
          </w:p>
        </w:tc>
      </w:tr>
      <w:tr w:rsidR="00962F6D" w:rsidRPr="00AD4D67" w:rsidTr="00962F6D">
        <w:trPr>
          <w:trHeight w:hRule="exact" w:val="668"/>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213</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1 17 02020 10 0000 180</w:t>
            </w:r>
          </w:p>
          <w:p w:rsidR="00962F6D" w:rsidRPr="006E2613" w:rsidRDefault="00962F6D" w:rsidP="00962F6D">
            <w:pPr>
              <w:shd w:val="clear" w:color="auto" w:fill="FFFFFF"/>
            </w:pP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962F6D" w:rsidRPr="006E2613" w:rsidRDefault="00962F6D" w:rsidP="00962F6D">
            <w:pPr>
              <w:shd w:val="clear" w:color="auto" w:fill="FFFFFF"/>
            </w:pPr>
            <w:r w:rsidRPr="006E2613">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962F6D" w:rsidRPr="00AD4D67" w:rsidTr="00962F6D">
        <w:trPr>
          <w:trHeight w:hRule="exact" w:val="369"/>
        </w:trPr>
        <w:tc>
          <w:tcPr>
            <w:tcW w:w="993" w:type="dxa"/>
            <w:tcBorders>
              <w:top w:val="single" w:sz="6" w:space="0" w:color="auto"/>
              <w:left w:val="single" w:sz="6" w:space="0" w:color="auto"/>
              <w:bottom w:val="single" w:sz="6" w:space="0" w:color="auto"/>
              <w:right w:val="single" w:sz="4" w:space="0" w:color="auto"/>
            </w:tcBorders>
            <w:shd w:val="clear" w:color="auto" w:fill="FFFFFF"/>
          </w:tcPr>
          <w:p w:rsidR="00962F6D" w:rsidRPr="006E2613" w:rsidRDefault="00962F6D" w:rsidP="00962F6D">
            <w:pPr>
              <w:pStyle w:val="ConsNonformat"/>
              <w:tabs>
                <w:tab w:val="left" w:pos="709"/>
                <w:tab w:val="left" w:pos="4111"/>
                <w:tab w:val="left" w:pos="4820"/>
              </w:tabs>
              <w:ind w:right="-1"/>
              <w:rPr>
                <w:rFonts w:ascii="Times New Roman" w:hAnsi="Times New Roman"/>
              </w:rPr>
            </w:pPr>
            <w:r w:rsidRPr="006E2613">
              <w:rPr>
                <w:rFonts w:ascii="Times New Roman" w:hAnsi="Times New Roman"/>
              </w:rPr>
              <w:t>213</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962F6D" w:rsidRPr="006E2613" w:rsidRDefault="00962F6D" w:rsidP="00962F6D">
            <w:pPr>
              <w:pStyle w:val="ConsNonformat"/>
              <w:tabs>
                <w:tab w:val="left" w:pos="709"/>
                <w:tab w:val="left" w:pos="4111"/>
                <w:tab w:val="left" w:pos="4820"/>
              </w:tabs>
              <w:ind w:right="-1"/>
              <w:rPr>
                <w:rFonts w:ascii="Times New Roman" w:hAnsi="Times New Roman"/>
              </w:rPr>
            </w:pPr>
            <w:r w:rsidRPr="006E2613">
              <w:rPr>
                <w:rFonts w:ascii="Times New Roman" w:hAnsi="Times New Roman"/>
              </w:rPr>
              <w:t>1 17 0505010 0000 180</w:t>
            </w:r>
          </w:p>
        </w:tc>
        <w:tc>
          <w:tcPr>
            <w:tcW w:w="6843" w:type="dxa"/>
            <w:tcBorders>
              <w:top w:val="single" w:sz="6" w:space="0" w:color="auto"/>
              <w:left w:val="single" w:sz="4" w:space="0" w:color="auto"/>
              <w:bottom w:val="single" w:sz="6" w:space="0" w:color="auto"/>
              <w:right w:val="single" w:sz="4" w:space="0" w:color="auto"/>
            </w:tcBorders>
            <w:shd w:val="clear" w:color="auto" w:fill="FFFFFF"/>
          </w:tcPr>
          <w:p w:rsidR="00962F6D" w:rsidRPr="006E2613" w:rsidRDefault="00962F6D" w:rsidP="00962F6D">
            <w:pPr>
              <w:shd w:val="clear" w:color="auto" w:fill="FFFFFF"/>
            </w:pPr>
            <w:r w:rsidRPr="006E2613">
              <w:rPr>
                <w:szCs w:val="24"/>
              </w:rPr>
              <w:t xml:space="preserve">Прочие неналоговые доходы  бюджетов </w:t>
            </w:r>
            <w:r w:rsidRPr="006E2613">
              <w:t>сельских</w:t>
            </w:r>
            <w:r w:rsidRPr="006E2613">
              <w:rPr>
                <w:szCs w:val="24"/>
              </w:rPr>
              <w:t xml:space="preserve"> поселений(1)</w:t>
            </w:r>
          </w:p>
        </w:tc>
      </w:tr>
      <w:tr w:rsidR="00962F6D" w:rsidRPr="00AD4D67" w:rsidTr="00962F6D">
        <w:trPr>
          <w:trHeight w:hRule="exact" w:val="558"/>
        </w:trPr>
        <w:tc>
          <w:tcPr>
            <w:tcW w:w="993" w:type="dxa"/>
            <w:tcBorders>
              <w:top w:val="single" w:sz="6" w:space="0" w:color="auto"/>
              <w:left w:val="single" w:sz="6" w:space="0" w:color="auto"/>
              <w:bottom w:val="single" w:sz="4" w:space="0" w:color="auto"/>
              <w:right w:val="single" w:sz="4" w:space="0" w:color="auto"/>
            </w:tcBorders>
            <w:shd w:val="clear" w:color="auto" w:fill="FFFFFF"/>
            <w:vAlign w:val="center"/>
          </w:tcPr>
          <w:p w:rsidR="00962F6D" w:rsidRPr="006E2613" w:rsidRDefault="00962F6D" w:rsidP="00962F6D">
            <w:pPr>
              <w:shd w:val="clear" w:color="auto" w:fill="FFFFFF"/>
            </w:pPr>
            <w:r w:rsidRPr="006E2613">
              <w:t>213</w:t>
            </w:r>
          </w:p>
        </w:tc>
        <w:tc>
          <w:tcPr>
            <w:tcW w:w="2126" w:type="dxa"/>
            <w:tcBorders>
              <w:top w:val="single" w:sz="6" w:space="0" w:color="auto"/>
              <w:left w:val="single" w:sz="4" w:space="0" w:color="auto"/>
              <w:bottom w:val="single" w:sz="4" w:space="0" w:color="auto"/>
              <w:right w:val="single" w:sz="4" w:space="0" w:color="auto"/>
            </w:tcBorders>
            <w:shd w:val="clear" w:color="auto" w:fill="FFFFFF"/>
            <w:vAlign w:val="center"/>
          </w:tcPr>
          <w:p w:rsidR="00962F6D" w:rsidRPr="006E2613" w:rsidRDefault="00962F6D" w:rsidP="00962F6D">
            <w:pPr>
              <w:shd w:val="clear" w:color="auto" w:fill="FFFFFF"/>
            </w:pPr>
            <w:r w:rsidRPr="006E2613">
              <w:t>2 00 00000 00 0000 000</w:t>
            </w:r>
          </w:p>
        </w:tc>
        <w:tc>
          <w:tcPr>
            <w:tcW w:w="6843" w:type="dxa"/>
            <w:tcBorders>
              <w:top w:val="single" w:sz="6" w:space="0" w:color="auto"/>
              <w:left w:val="single" w:sz="4" w:space="0" w:color="auto"/>
              <w:bottom w:val="single" w:sz="4" w:space="0" w:color="auto"/>
              <w:right w:val="single" w:sz="4" w:space="0" w:color="auto"/>
            </w:tcBorders>
            <w:shd w:val="clear" w:color="auto" w:fill="FFFFFF"/>
            <w:vAlign w:val="center"/>
          </w:tcPr>
          <w:p w:rsidR="00962F6D" w:rsidRPr="006E2613" w:rsidRDefault="00962F6D" w:rsidP="00962F6D">
            <w:pPr>
              <w:shd w:val="clear" w:color="auto" w:fill="FFFFFF"/>
            </w:pPr>
            <w:r w:rsidRPr="006E2613">
              <w:t>Безвозмездные поступления(1) (2), (3),(4)</w:t>
            </w:r>
          </w:p>
        </w:tc>
      </w:tr>
    </w:tbl>
    <w:p w:rsidR="00962F6D" w:rsidRPr="00AD4D67" w:rsidRDefault="00962F6D" w:rsidP="00962F6D">
      <w:pPr>
        <w:tabs>
          <w:tab w:val="left" w:pos="5220"/>
        </w:tabs>
      </w:pPr>
    </w:p>
    <w:p w:rsidR="00962F6D" w:rsidRPr="00AD4D67" w:rsidRDefault="00962F6D" w:rsidP="00962F6D">
      <w:pPr>
        <w:tabs>
          <w:tab w:val="left" w:pos="5220"/>
        </w:tabs>
      </w:pPr>
    </w:p>
    <w:p w:rsidR="00962F6D" w:rsidRPr="00AD4D67" w:rsidRDefault="00962F6D" w:rsidP="00962F6D">
      <w:pPr>
        <w:tabs>
          <w:tab w:val="left" w:pos="5220"/>
        </w:tabs>
        <w:rPr>
          <w:bCs/>
        </w:rPr>
      </w:pPr>
      <w:r w:rsidRPr="00AD4D67">
        <w:t>(1) Администрирование поступлений осуществляется по установленному Министерством финансов Российской Федерации, либо финансовым органом муниципального образования коду подвида  по виду доходов.</w:t>
      </w:r>
    </w:p>
    <w:p w:rsidR="00962F6D" w:rsidRPr="00AD4D67" w:rsidRDefault="00962F6D" w:rsidP="00962F6D">
      <w:pPr>
        <w:tabs>
          <w:tab w:val="left" w:pos="5220"/>
        </w:tabs>
        <w:rPr>
          <w:bCs/>
        </w:rPr>
      </w:pPr>
      <w:r w:rsidRPr="00AD4D67">
        <w:rPr>
          <w:bCs/>
        </w:rPr>
        <w:t>(2) Администраторами доходов бюджета поселения по статьям, подстатьям, подгруппам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962F6D" w:rsidRPr="00AD4D67" w:rsidRDefault="00962F6D" w:rsidP="00962F6D">
      <w:pPr>
        <w:tabs>
          <w:tab w:val="left" w:pos="5220"/>
        </w:tabs>
        <w:rPr>
          <w:bCs/>
        </w:rPr>
      </w:pPr>
      <w:proofErr w:type="gramStart"/>
      <w:r w:rsidRPr="00AD4D67">
        <w:rPr>
          <w:bCs/>
        </w:rPr>
        <w:t>(3) Администраторами доходов бюджета поселения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являются уполномоченные органы местного самоуправления, а также созданные ими казенные учреждения, предоставившие соответствующие межбюджетные трансферты.</w:t>
      </w:r>
      <w:proofErr w:type="gramEnd"/>
    </w:p>
    <w:p w:rsidR="00962F6D" w:rsidRPr="00AD4D67" w:rsidRDefault="00962F6D" w:rsidP="00962F6D">
      <w:pPr>
        <w:tabs>
          <w:tab w:val="left" w:pos="5220"/>
        </w:tabs>
        <w:rPr>
          <w:bCs/>
        </w:rPr>
      </w:pPr>
      <w:r w:rsidRPr="00AD4D67">
        <w:rPr>
          <w:bCs/>
        </w:rPr>
        <w:t>(4)В части доходов, зачисляемых в бюджет поселения.</w:t>
      </w:r>
    </w:p>
    <w:p w:rsidR="00962F6D" w:rsidRPr="00AD4D67" w:rsidRDefault="00962F6D" w:rsidP="00962F6D">
      <w:pPr>
        <w:tabs>
          <w:tab w:val="left" w:pos="5220"/>
        </w:tabs>
        <w:ind w:firstLine="5040"/>
        <w:jc w:val="right"/>
        <w:rPr>
          <w:bCs/>
        </w:rPr>
      </w:pPr>
    </w:p>
    <w:p w:rsidR="00962F6D" w:rsidRPr="00AD4D67" w:rsidRDefault="00962F6D" w:rsidP="00962F6D">
      <w:pPr>
        <w:tabs>
          <w:tab w:val="left" w:pos="5220"/>
        </w:tabs>
        <w:ind w:firstLine="5040"/>
        <w:jc w:val="right"/>
        <w:rPr>
          <w:bCs/>
        </w:rPr>
      </w:pPr>
    </w:p>
    <w:p w:rsidR="00962F6D" w:rsidRPr="00AD4D67" w:rsidRDefault="00962F6D" w:rsidP="00962F6D">
      <w:pPr>
        <w:tabs>
          <w:tab w:val="left" w:pos="5220"/>
        </w:tabs>
        <w:ind w:firstLine="5040"/>
        <w:jc w:val="right"/>
        <w:rPr>
          <w:bCs/>
        </w:rPr>
      </w:pPr>
    </w:p>
    <w:tbl>
      <w:tblPr>
        <w:tblW w:w="9482" w:type="dxa"/>
        <w:tblInd w:w="108" w:type="dxa"/>
        <w:tblLook w:val="0000" w:firstRow="0" w:lastRow="0" w:firstColumn="0" w:lastColumn="0" w:noHBand="0" w:noVBand="0"/>
      </w:tblPr>
      <w:tblGrid>
        <w:gridCol w:w="1346"/>
        <w:gridCol w:w="2311"/>
        <w:gridCol w:w="5825"/>
      </w:tblGrid>
      <w:tr w:rsidR="00962F6D" w:rsidRPr="00AD4D67" w:rsidTr="00962F6D">
        <w:trPr>
          <w:trHeight w:val="510"/>
        </w:trPr>
        <w:tc>
          <w:tcPr>
            <w:tcW w:w="9482" w:type="dxa"/>
            <w:gridSpan w:val="3"/>
            <w:tcBorders>
              <w:top w:val="nil"/>
              <w:left w:val="nil"/>
              <w:bottom w:val="nil"/>
              <w:right w:val="nil"/>
            </w:tcBorders>
            <w:shd w:val="clear" w:color="auto" w:fill="auto"/>
            <w:vAlign w:val="bottom"/>
          </w:tcPr>
          <w:p w:rsidR="00962F6D" w:rsidRPr="00AD4D67" w:rsidRDefault="00962F6D" w:rsidP="00962F6D">
            <w:pPr>
              <w:jc w:val="center"/>
              <w:rPr>
                <w:b/>
                <w:bCs/>
              </w:rPr>
            </w:pPr>
            <w:r w:rsidRPr="00AD4D67">
              <w:rPr>
                <w:b/>
                <w:bCs/>
              </w:rPr>
              <w:lastRenderedPageBreak/>
              <w:t xml:space="preserve">Перечень главных администраторов доходов бюджета поселения - органов вышестоящих уровней государственной власти </w:t>
            </w:r>
          </w:p>
        </w:tc>
      </w:tr>
      <w:tr w:rsidR="00962F6D" w:rsidRPr="00AD4D67" w:rsidTr="00962F6D">
        <w:trPr>
          <w:trHeight w:val="165"/>
        </w:trPr>
        <w:tc>
          <w:tcPr>
            <w:tcW w:w="1320" w:type="dxa"/>
            <w:tcBorders>
              <w:top w:val="nil"/>
              <w:left w:val="nil"/>
              <w:bottom w:val="nil"/>
              <w:right w:val="nil"/>
            </w:tcBorders>
            <w:shd w:val="clear" w:color="auto" w:fill="auto"/>
            <w:vAlign w:val="bottom"/>
          </w:tcPr>
          <w:p w:rsidR="00962F6D" w:rsidRPr="00AD4D67" w:rsidRDefault="00962F6D" w:rsidP="00962F6D">
            <w:pPr>
              <w:jc w:val="center"/>
              <w:rPr>
                <w:b/>
                <w:bCs/>
              </w:rPr>
            </w:pPr>
          </w:p>
        </w:tc>
        <w:tc>
          <w:tcPr>
            <w:tcW w:w="2318" w:type="dxa"/>
            <w:tcBorders>
              <w:top w:val="nil"/>
              <w:left w:val="nil"/>
              <w:bottom w:val="nil"/>
              <w:right w:val="nil"/>
            </w:tcBorders>
            <w:shd w:val="clear" w:color="auto" w:fill="auto"/>
            <w:vAlign w:val="bottom"/>
          </w:tcPr>
          <w:p w:rsidR="00962F6D" w:rsidRPr="00AD4D67" w:rsidRDefault="00962F6D" w:rsidP="00962F6D">
            <w:pPr>
              <w:jc w:val="center"/>
              <w:rPr>
                <w:rFonts w:ascii="Arial CYR" w:hAnsi="Arial CYR"/>
                <w:b/>
                <w:bCs/>
              </w:rPr>
            </w:pPr>
          </w:p>
        </w:tc>
        <w:tc>
          <w:tcPr>
            <w:tcW w:w="5844" w:type="dxa"/>
            <w:tcBorders>
              <w:top w:val="nil"/>
              <w:left w:val="nil"/>
              <w:bottom w:val="nil"/>
              <w:right w:val="nil"/>
            </w:tcBorders>
            <w:shd w:val="clear" w:color="auto" w:fill="auto"/>
            <w:vAlign w:val="bottom"/>
          </w:tcPr>
          <w:p w:rsidR="00962F6D" w:rsidRPr="00AD4D67" w:rsidRDefault="00962F6D" w:rsidP="00962F6D">
            <w:pPr>
              <w:jc w:val="center"/>
              <w:rPr>
                <w:rFonts w:ascii="Arial CYR" w:hAnsi="Arial CYR"/>
                <w:b/>
                <w:bCs/>
              </w:rPr>
            </w:pPr>
          </w:p>
        </w:tc>
      </w:tr>
      <w:tr w:rsidR="00962F6D" w:rsidRPr="00AD4D67" w:rsidTr="00962F6D">
        <w:trPr>
          <w:trHeight w:val="1185"/>
        </w:trPr>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62F6D" w:rsidRPr="00AD4D67" w:rsidRDefault="00962F6D" w:rsidP="00962F6D">
            <w:pPr>
              <w:jc w:val="center"/>
              <w:rPr>
                <w:sz w:val="16"/>
                <w:szCs w:val="16"/>
              </w:rPr>
            </w:pPr>
            <w:r w:rsidRPr="00AD4D67">
              <w:rPr>
                <w:sz w:val="16"/>
                <w:szCs w:val="16"/>
              </w:rPr>
              <w:t xml:space="preserve">Код главного администратора </w:t>
            </w:r>
          </w:p>
        </w:tc>
        <w:tc>
          <w:tcPr>
            <w:tcW w:w="8162" w:type="dxa"/>
            <w:gridSpan w:val="2"/>
            <w:tcBorders>
              <w:top w:val="single" w:sz="4" w:space="0" w:color="auto"/>
              <w:left w:val="nil"/>
              <w:bottom w:val="single" w:sz="4" w:space="0" w:color="auto"/>
              <w:right w:val="single" w:sz="4" w:space="0" w:color="auto"/>
            </w:tcBorders>
            <w:shd w:val="clear" w:color="auto" w:fill="auto"/>
            <w:vAlign w:val="bottom"/>
          </w:tcPr>
          <w:p w:rsidR="00962F6D" w:rsidRPr="00AD4D67" w:rsidRDefault="00962F6D" w:rsidP="00962F6D">
            <w:pPr>
              <w:jc w:val="center"/>
              <w:rPr>
                <w:sz w:val="16"/>
                <w:szCs w:val="16"/>
              </w:rPr>
            </w:pPr>
            <w:r w:rsidRPr="00AD4D67">
              <w:rPr>
                <w:sz w:val="16"/>
                <w:szCs w:val="16"/>
              </w:rPr>
              <w:t>Наименование главного администратора доходов</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048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Управление Федеральной службы по надзору в сфере природопользования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096</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Управление Федеральной службы по надзору в сфере связи, информационных технологий и массовых коммуникаций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141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Управление Федеральной службы по надзору в сфере защиты прав потребителей и благополучия человека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161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 xml:space="preserve">Управление федеральной антимонопольной службы по Удмуртской Республике </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182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Управление Федеральной налоговой службы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188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Министерство внутренних дел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322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Управление Федеральной службы судебных приставов по Удмуртской Республике</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83</w:t>
            </w:r>
            <w:r>
              <w:t>3</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Министерство</w:t>
            </w:r>
            <w:r>
              <w:t xml:space="preserve"> строительства, архитектуры и жилищной политики</w:t>
            </w:r>
            <w:r w:rsidRPr="00AD4D67">
              <w:t xml:space="preserve"> Удмуртской Республики</w:t>
            </w:r>
          </w:p>
        </w:tc>
      </w:tr>
      <w:tr w:rsidR="00962F6D" w:rsidRPr="00AD4D67"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t>840</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AD4D67" w:rsidRDefault="00962F6D" w:rsidP="00962F6D">
            <w:r w:rsidRPr="00AD4D67">
              <w:t>Министерство экономики Удмуртской Республики</w:t>
            </w:r>
          </w:p>
        </w:tc>
      </w:tr>
      <w:tr w:rsidR="00962F6D" w:rsidRPr="008968AD" w:rsidTr="00962F6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962F6D" w:rsidRPr="00AD4D67" w:rsidRDefault="00962F6D" w:rsidP="00962F6D">
            <w:pPr>
              <w:jc w:val="right"/>
            </w:pPr>
            <w:r w:rsidRPr="00AD4D67">
              <w:t>84</w:t>
            </w:r>
            <w:r>
              <w:t>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962F6D" w:rsidRPr="008968AD" w:rsidRDefault="00962F6D" w:rsidP="00962F6D">
            <w:r w:rsidRPr="00AD4D67">
              <w:t xml:space="preserve">Министерство </w:t>
            </w:r>
            <w:r>
              <w:t>промышленности и торговли</w:t>
            </w:r>
            <w:r w:rsidRPr="00AD4D67">
              <w:t xml:space="preserve"> Удмуртской Республики</w:t>
            </w:r>
          </w:p>
        </w:tc>
      </w:tr>
    </w:tbl>
    <w:p w:rsidR="00962F6D" w:rsidRDefault="00962F6D" w:rsidP="00962F6D">
      <w:pPr>
        <w:tabs>
          <w:tab w:val="left" w:pos="5220"/>
        </w:tabs>
        <w:ind w:firstLine="5040"/>
        <w:jc w:val="right"/>
        <w:rPr>
          <w:bCs/>
        </w:rPr>
      </w:pPr>
    </w:p>
    <w:p w:rsidR="00962F6D" w:rsidRPr="00511184" w:rsidRDefault="00962F6D" w:rsidP="00962F6D">
      <w:pPr>
        <w:tabs>
          <w:tab w:val="left" w:pos="5220"/>
        </w:tabs>
        <w:ind w:firstLine="5040"/>
        <w:jc w:val="right"/>
        <w:rPr>
          <w:bCs/>
        </w:rPr>
      </w:pPr>
      <w:r w:rsidRPr="00E474FE">
        <w:rPr>
          <w:b/>
        </w:rPr>
        <w:t xml:space="preserve">        </w:t>
      </w:r>
      <w:r w:rsidRPr="00DD26EC">
        <w:t>П</w:t>
      </w:r>
      <w:r w:rsidRPr="00511184">
        <w:rPr>
          <w:bCs/>
        </w:rPr>
        <w:t xml:space="preserve">риложение № </w:t>
      </w:r>
      <w:r>
        <w:rPr>
          <w:bCs/>
        </w:rPr>
        <w:t>5</w:t>
      </w:r>
    </w:p>
    <w:p w:rsidR="00962F6D" w:rsidRPr="006C1BD3" w:rsidRDefault="00962F6D" w:rsidP="00962F6D">
      <w:pPr>
        <w:tabs>
          <w:tab w:val="left" w:pos="5220"/>
        </w:tabs>
        <w:ind w:firstLine="5040"/>
        <w:jc w:val="right"/>
        <w:rPr>
          <w:bCs/>
        </w:rPr>
      </w:pPr>
      <w:r w:rsidRPr="00511184">
        <w:rPr>
          <w:bCs/>
        </w:rPr>
        <w:t>к решени</w:t>
      </w:r>
      <w:r>
        <w:rPr>
          <w:bCs/>
        </w:rPr>
        <w:t>ю</w:t>
      </w:r>
      <w:r w:rsidRPr="00511184">
        <w:rPr>
          <w:bCs/>
        </w:rPr>
        <w:t xml:space="preserve"> </w:t>
      </w:r>
      <w:r w:rsidRPr="006C1BD3">
        <w:rPr>
          <w:bCs/>
        </w:rPr>
        <w:t>Совета депутатов</w:t>
      </w:r>
    </w:p>
    <w:p w:rsidR="00962F6D" w:rsidRPr="00F053AB" w:rsidRDefault="00962F6D" w:rsidP="00962F6D">
      <w:pPr>
        <w:tabs>
          <w:tab w:val="left" w:pos="5220"/>
        </w:tabs>
        <w:ind w:firstLine="5040"/>
        <w:jc w:val="right"/>
        <w:rPr>
          <w:bCs/>
        </w:rPr>
      </w:pPr>
      <w:r w:rsidRPr="006C1BD3">
        <w:rPr>
          <w:bCs/>
        </w:rPr>
        <w:t xml:space="preserve">муниципального </w:t>
      </w:r>
      <w:r w:rsidRPr="00CB0F46">
        <w:rPr>
          <w:bCs/>
        </w:rPr>
        <w:t xml:space="preserve">образования </w:t>
      </w:r>
      <w:r w:rsidRPr="00F053AB">
        <w:rPr>
          <w:bCs/>
        </w:rPr>
        <w:t>«Верхнебогатырское»</w:t>
      </w:r>
    </w:p>
    <w:p w:rsidR="00962F6D" w:rsidRPr="00F053AB" w:rsidRDefault="00962F6D" w:rsidP="00962F6D">
      <w:pPr>
        <w:widowControl w:val="0"/>
        <w:autoSpaceDE w:val="0"/>
        <w:autoSpaceDN w:val="0"/>
        <w:adjustRightInd w:val="0"/>
        <w:ind w:left="6372"/>
        <w:jc w:val="center"/>
      </w:pPr>
      <w:r w:rsidRPr="00F053AB">
        <w:t xml:space="preserve">             от  </w:t>
      </w:r>
      <w:r>
        <w:t xml:space="preserve">25 </w:t>
      </w:r>
      <w:r w:rsidRPr="00F053AB">
        <w:t>декабря 2015 №</w:t>
      </w:r>
      <w:r>
        <w:t xml:space="preserve"> 200</w:t>
      </w:r>
      <w:r w:rsidRPr="00F053AB">
        <w:t xml:space="preserve">  </w:t>
      </w:r>
    </w:p>
    <w:p w:rsidR="00962F6D" w:rsidRPr="00F053AB" w:rsidRDefault="00962F6D" w:rsidP="00962F6D">
      <w:pPr>
        <w:tabs>
          <w:tab w:val="left" w:pos="5220"/>
        </w:tabs>
        <w:ind w:firstLine="5040"/>
        <w:jc w:val="right"/>
        <w:rPr>
          <w:bCs/>
        </w:rPr>
      </w:pPr>
      <w:r w:rsidRPr="00F053AB">
        <w:rPr>
          <w:bCs/>
        </w:rPr>
        <w:t xml:space="preserve"> </w:t>
      </w:r>
    </w:p>
    <w:p w:rsidR="00962F6D" w:rsidRPr="00F053AB" w:rsidRDefault="00962F6D" w:rsidP="00962F6D">
      <w:pPr>
        <w:shd w:val="clear" w:color="auto" w:fill="FFFFFF"/>
        <w:jc w:val="center"/>
        <w:rPr>
          <w:b/>
          <w:color w:val="000000"/>
          <w:spacing w:val="-7"/>
        </w:rPr>
      </w:pPr>
      <w:r w:rsidRPr="00F053AB">
        <w:rPr>
          <w:b/>
          <w:color w:val="000000"/>
          <w:spacing w:val="-7"/>
        </w:rPr>
        <w:t xml:space="preserve">Перечень главных </w:t>
      </w:r>
      <w:proofErr w:type="gramStart"/>
      <w:r w:rsidRPr="00F053AB">
        <w:rPr>
          <w:b/>
          <w:color w:val="000000"/>
          <w:spacing w:val="-7"/>
        </w:rPr>
        <w:t>администраторов источников финансирования дефицита бюджета</w:t>
      </w:r>
      <w:proofErr w:type="gramEnd"/>
      <w:r w:rsidRPr="00F053AB">
        <w:rPr>
          <w:b/>
          <w:color w:val="000000"/>
          <w:spacing w:val="-7"/>
        </w:rPr>
        <w:t xml:space="preserve">           </w:t>
      </w:r>
    </w:p>
    <w:p w:rsidR="00962F6D" w:rsidRPr="00F053AB" w:rsidRDefault="00962F6D" w:rsidP="00962F6D">
      <w:pPr>
        <w:shd w:val="clear" w:color="auto" w:fill="FFFFFF"/>
        <w:jc w:val="center"/>
        <w:rPr>
          <w:b/>
          <w:color w:val="000000"/>
          <w:spacing w:val="-7"/>
        </w:rPr>
      </w:pPr>
      <w:r w:rsidRPr="00F053AB">
        <w:rPr>
          <w:b/>
          <w:color w:val="000000"/>
          <w:spacing w:val="-7"/>
        </w:rPr>
        <w:t>муниципального образования «Верхнебогатырское»</w:t>
      </w:r>
    </w:p>
    <w:p w:rsidR="00962F6D" w:rsidRPr="00F053AB" w:rsidRDefault="00962F6D" w:rsidP="00962F6D">
      <w:pPr>
        <w:shd w:val="clear" w:color="auto" w:fill="FFFFFF"/>
        <w:ind w:left="2124"/>
        <w:rPr>
          <w:b/>
          <w:color w:val="000000"/>
          <w:spacing w:val="-7"/>
        </w:rPr>
      </w:pPr>
    </w:p>
    <w:tbl>
      <w:tblPr>
        <w:tblW w:w="4891" w:type="pct"/>
        <w:tblInd w:w="-176" w:type="dxa"/>
        <w:tblLayout w:type="fixed"/>
        <w:tblLook w:val="0000" w:firstRow="0" w:lastRow="0" w:firstColumn="0" w:lastColumn="0" w:noHBand="0" w:noVBand="0"/>
      </w:tblPr>
      <w:tblGrid>
        <w:gridCol w:w="595"/>
        <w:gridCol w:w="2512"/>
        <w:gridCol w:w="6949"/>
      </w:tblGrid>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pPr>
              <w:rPr>
                <w:b/>
              </w:rPr>
            </w:pPr>
            <w:r w:rsidRPr="00F053AB">
              <w:rPr>
                <w:b/>
              </w:rPr>
              <w:t>Код администратора</w:t>
            </w:r>
          </w:p>
        </w:tc>
        <w:tc>
          <w:tcPr>
            <w:tcW w:w="1249" w:type="pct"/>
            <w:tcBorders>
              <w:top w:val="single" w:sz="4" w:space="0" w:color="auto"/>
              <w:left w:val="nil"/>
              <w:bottom w:val="single" w:sz="4" w:space="0" w:color="auto"/>
              <w:right w:val="single" w:sz="4" w:space="0" w:color="auto"/>
            </w:tcBorders>
            <w:vAlign w:val="center"/>
          </w:tcPr>
          <w:p w:rsidR="00962F6D" w:rsidRPr="00F053AB" w:rsidRDefault="00962F6D" w:rsidP="00962F6D">
            <w:pPr>
              <w:jc w:val="center"/>
              <w:rPr>
                <w:b/>
              </w:rPr>
            </w:pPr>
            <w:r w:rsidRPr="00F053AB">
              <w:rPr>
                <w:b/>
              </w:rPr>
              <w:t>Коды бюджетной классификации</w:t>
            </w:r>
          </w:p>
        </w:tc>
        <w:tc>
          <w:tcPr>
            <w:tcW w:w="3455" w:type="pct"/>
            <w:tcBorders>
              <w:top w:val="single" w:sz="4" w:space="0" w:color="auto"/>
              <w:left w:val="nil"/>
              <w:bottom w:val="single" w:sz="4" w:space="0" w:color="auto"/>
              <w:right w:val="single" w:sz="4" w:space="0" w:color="auto"/>
            </w:tcBorders>
            <w:vAlign w:val="center"/>
          </w:tcPr>
          <w:p w:rsidR="00962F6D" w:rsidRPr="00F053AB" w:rsidRDefault="00962F6D" w:rsidP="00962F6D">
            <w:pPr>
              <w:jc w:val="center"/>
              <w:rPr>
                <w:b/>
                <w:bCs/>
              </w:rPr>
            </w:pPr>
            <w:r w:rsidRPr="00F053AB">
              <w:rPr>
                <w:b/>
              </w:rPr>
              <w:t>Наименование главного</w:t>
            </w:r>
            <w:r w:rsidRPr="00F053AB">
              <w:rPr>
                <w:b/>
                <w:bCs/>
              </w:rPr>
              <w:t xml:space="preserve"> </w:t>
            </w:r>
            <w:proofErr w:type="gramStart"/>
            <w:r w:rsidRPr="00F053AB">
              <w:rPr>
                <w:b/>
                <w:bCs/>
              </w:rPr>
              <w:t>администратора</w:t>
            </w:r>
            <w:r w:rsidRPr="00F053AB">
              <w:rPr>
                <w:b/>
              </w:rPr>
              <w:t xml:space="preserve"> источников финансирования дефицита бюджета поселения</w:t>
            </w:r>
            <w:proofErr w:type="gramEnd"/>
            <w:r w:rsidRPr="00F053AB">
              <w:rPr>
                <w:b/>
              </w:rPr>
              <w:t xml:space="preserve"> </w:t>
            </w:r>
          </w:p>
        </w:tc>
      </w:tr>
      <w:tr w:rsidR="00962F6D" w:rsidRPr="00F053AB" w:rsidTr="00962F6D">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pPr>
              <w:jc w:val="center"/>
              <w:rPr>
                <w:b/>
              </w:rPr>
            </w:pPr>
            <w:r w:rsidRPr="00F053AB">
              <w:rPr>
                <w:b/>
              </w:rPr>
              <w:t>Управление финансов Администрации муниципального образования «Глазовский район»</w:t>
            </w:r>
          </w:p>
        </w:tc>
      </w:tr>
      <w:tr w:rsidR="00962F6D" w:rsidRPr="00F053AB" w:rsidTr="00962F6D">
        <w:trPr>
          <w:trHeight w:val="397"/>
        </w:trPr>
        <w:tc>
          <w:tcPr>
            <w:tcW w:w="296" w:type="pct"/>
            <w:tcBorders>
              <w:top w:val="nil"/>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nil"/>
              <w:left w:val="nil"/>
              <w:bottom w:val="single" w:sz="4" w:space="0" w:color="auto"/>
              <w:right w:val="single" w:sz="4" w:space="0" w:color="auto"/>
            </w:tcBorders>
            <w:noWrap/>
            <w:vAlign w:val="center"/>
          </w:tcPr>
          <w:p w:rsidR="00962F6D" w:rsidRPr="00F053AB" w:rsidRDefault="00962F6D" w:rsidP="00962F6D">
            <w:r w:rsidRPr="00F053AB">
              <w:t>01 02 00 00 10 0000 710</w:t>
            </w:r>
          </w:p>
        </w:tc>
        <w:tc>
          <w:tcPr>
            <w:tcW w:w="3455" w:type="pct"/>
            <w:tcBorders>
              <w:top w:val="nil"/>
              <w:left w:val="nil"/>
              <w:bottom w:val="single" w:sz="4" w:space="0" w:color="auto"/>
              <w:right w:val="single" w:sz="4" w:space="0" w:color="auto"/>
            </w:tcBorders>
            <w:noWrap/>
            <w:vAlign w:val="center"/>
          </w:tcPr>
          <w:p w:rsidR="00962F6D" w:rsidRPr="00F053AB" w:rsidRDefault="00962F6D" w:rsidP="00962F6D">
            <w:r w:rsidRPr="00F053AB">
              <w:t xml:space="preserve">Получение кредитов от кредитных организаций бюджетами сельских поселений в валюте Российской Федерации </w:t>
            </w:r>
          </w:p>
        </w:tc>
      </w:tr>
      <w:tr w:rsidR="00962F6D" w:rsidRPr="00F053AB" w:rsidTr="00962F6D">
        <w:trPr>
          <w:trHeight w:val="397"/>
        </w:trPr>
        <w:tc>
          <w:tcPr>
            <w:tcW w:w="296" w:type="pct"/>
            <w:tcBorders>
              <w:top w:val="nil"/>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nil"/>
              <w:left w:val="nil"/>
              <w:bottom w:val="single" w:sz="4" w:space="0" w:color="auto"/>
              <w:right w:val="single" w:sz="4" w:space="0" w:color="auto"/>
            </w:tcBorders>
            <w:noWrap/>
            <w:vAlign w:val="center"/>
          </w:tcPr>
          <w:p w:rsidR="00962F6D" w:rsidRPr="00F053AB" w:rsidRDefault="00962F6D" w:rsidP="00962F6D">
            <w:r w:rsidRPr="00F053AB">
              <w:t>01 02 00 00 10 0000 810</w:t>
            </w:r>
          </w:p>
        </w:tc>
        <w:tc>
          <w:tcPr>
            <w:tcW w:w="3455" w:type="pct"/>
            <w:tcBorders>
              <w:top w:val="nil"/>
              <w:left w:val="nil"/>
              <w:bottom w:val="single" w:sz="4" w:space="0" w:color="auto"/>
              <w:right w:val="single" w:sz="4" w:space="0" w:color="auto"/>
            </w:tcBorders>
            <w:noWrap/>
            <w:vAlign w:val="center"/>
          </w:tcPr>
          <w:p w:rsidR="00962F6D" w:rsidRPr="00F053AB" w:rsidRDefault="00962F6D" w:rsidP="00962F6D">
            <w:r w:rsidRPr="00F053AB">
              <w:t>Погашение бюджетами сельских поселений кредитов от кредитных организаций в валюте Российской Федерации</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01 03 01 00 10 0000 710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lastRenderedPageBreak/>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01 03 01 00 10 0000 810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962F6D" w:rsidRPr="00F053AB" w:rsidTr="00962F6D">
        <w:trPr>
          <w:trHeight w:val="397"/>
        </w:trPr>
        <w:tc>
          <w:tcPr>
            <w:tcW w:w="296" w:type="pct"/>
            <w:tcBorders>
              <w:top w:val="nil"/>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nil"/>
              <w:left w:val="nil"/>
              <w:bottom w:val="single" w:sz="4" w:space="0" w:color="auto"/>
              <w:right w:val="single" w:sz="4" w:space="0" w:color="auto"/>
            </w:tcBorders>
            <w:noWrap/>
            <w:vAlign w:val="center"/>
          </w:tcPr>
          <w:p w:rsidR="00962F6D" w:rsidRPr="00F053AB" w:rsidRDefault="00962F6D" w:rsidP="00962F6D">
            <w:r w:rsidRPr="00F053AB">
              <w:t>01 05 02 01 10 0000 510</w:t>
            </w:r>
          </w:p>
        </w:tc>
        <w:tc>
          <w:tcPr>
            <w:tcW w:w="3455" w:type="pct"/>
            <w:tcBorders>
              <w:top w:val="nil"/>
              <w:left w:val="nil"/>
              <w:bottom w:val="single" w:sz="4" w:space="0" w:color="auto"/>
              <w:right w:val="single" w:sz="4" w:space="0" w:color="auto"/>
            </w:tcBorders>
            <w:noWrap/>
            <w:vAlign w:val="center"/>
          </w:tcPr>
          <w:p w:rsidR="00962F6D" w:rsidRPr="00F053AB" w:rsidRDefault="00962F6D" w:rsidP="00962F6D">
            <w:r w:rsidRPr="00F053AB">
              <w:t>Увеличение прочих остатков денежных средств бюджетов сельских поселений</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01 05 02 01 10 0000 610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Уменьшение прочих остатков денежных средств бюджетов сельских поселений</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01 06 03 00 10 0000 171</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Курсовая разница по средствам бюджетов сельских поселений</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01 06 04 01 10 0000 810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Исполнение государственных гарантий сельских поселений в валюте Российской Федерации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01 06 05 01 10 0000 640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Возврат бюджетных кредитов, предоставленных юридическим лицам из бюджетов сельских поселений в валюте Российской Федерации</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01 06 05 01 10 0000 540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Возврат бюджетных кредитов юридическим лицам из бюджетов сельских поселений в валюте Российской Федерации</w:t>
            </w:r>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 xml:space="preserve">230 </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01 06 06 00 10 0000 710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 xml:space="preserve">Привлечение прочих </w:t>
            </w:r>
            <w:proofErr w:type="gramStart"/>
            <w:r w:rsidRPr="00F053AB">
              <w:t>источников внутреннего финансирования дефицитов бюджетов сельских поселений</w:t>
            </w:r>
            <w:proofErr w:type="gramEnd"/>
          </w:p>
        </w:tc>
      </w:tr>
      <w:tr w:rsidR="00962F6D" w:rsidRPr="00F053AB" w:rsidTr="00962F6D">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962F6D" w:rsidRPr="00F053AB" w:rsidRDefault="00962F6D" w:rsidP="00962F6D">
            <w:r w:rsidRPr="00F053AB">
              <w:t>230</w:t>
            </w:r>
          </w:p>
        </w:tc>
        <w:tc>
          <w:tcPr>
            <w:tcW w:w="1249"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01 06 06 00 10 0000 810</w:t>
            </w:r>
          </w:p>
        </w:tc>
        <w:tc>
          <w:tcPr>
            <w:tcW w:w="3455" w:type="pct"/>
            <w:tcBorders>
              <w:top w:val="single" w:sz="4" w:space="0" w:color="auto"/>
              <w:left w:val="nil"/>
              <w:bottom w:val="single" w:sz="4" w:space="0" w:color="auto"/>
              <w:right w:val="single" w:sz="4" w:space="0" w:color="auto"/>
            </w:tcBorders>
            <w:noWrap/>
            <w:vAlign w:val="center"/>
          </w:tcPr>
          <w:p w:rsidR="00962F6D" w:rsidRPr="00F053AB" w:rsidRDefault="00962F6D" w:rsidP="00962F6D">
            <w:r w:rsidRPr="00F053AB">
              <w:t xml:space="preserve">Погашение обязательств за счет прочих </w:t>
            </w:r>
            <w:proofErr w:type="gramStart"/>
            <w:r w:rsidRPr="00F053AB">
              <w:t>источников внутреннего финансирования дефицитов бюджетов сельских поселений</w:t>
            </w:r>
            <w:proofErr w:type="gramEnd"/>
          </w:p>
        </w:tc>
      </w:tr>
    </w:tbl>
    <w:p w:rsidR="00962F6D" w:rsidRPr="00F053AB" w:rsidRDefault="00962F6D" w:rsidP="00962F6D"/>
    <w:p w:rsidR="00962F6D" w:rsidRPr="00F053AB" w:rsidRDefault="00962F6D" w:rsidP="00962F6D"/>
    <w:p w:rsidR="00962F6D" w:rsidRPr="00F053AB" w:rsidRDefault="00962F6D" w:rsidP="00962F6D"/>
    <w:p w:rsidR="00962F6D" w:rsidRPr="00F053AB" w:rsidRDefault="00962F6D" w:rsidP="00962F6D">
      <w:pPr>
        <w:shd w:val="clear" w:color="auto" w:fill="FFFFFF"/>
        <w:ind w:left="2124"/>
        <w:jc w:val="center"/>
        <w:rPr>
          <w:b/>
          <w:color w:val="000000"/>
          <w:spacing w:val="-7"/>
        </w:rPr>
      </w:pPr>
      <w:r w:rsidRPr="00F053AB">
        <w:rPr>
          <w:b/>
        </w:rPr>
        <w:t xml:space="preserve">Иные источники финансирования дефицита бюджета муниципального образования «Верхнебогатырское», администрирование которых может осуществляться главными </w:t>
      </w:r>
      <w:r w:rsidRPr="00F053AB">
        <w:rPr>
          <w:b/>
          <w:color w:val="000000"/>
          <w:spacing w:val="-7"/>
        </w:rPr>
        <w:t>администраторами источников финансирования дефицита бюджета муниципального образования «Верхнебогатырское» в пределах их компетенции</w:t>
      </w:r>
    </w:p>
    <w:p w:rsidR="00962F6D" w:rsidRPr="00F053AB" w:rsidRDefault="00962F6D" w:rsidP="00962F6D">
      <w:pPr>
        <w:shd w:val="clear" w:color="auto" w:fill="FFFFFF"/>
        <w:ind w:left="2124"/>
        <w:jc w:val="center"/>
        <w:rPr>
          <w:b/>
          <w:color w:val="000000"/>
          <w:spacing w:val="-7"/>
        </w:rPr>
      </w:pPr>
    </w:p>
    <w:tbl>
      <w:tblPr>
        <w:tblW w:w="9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7020"/>
      </w:tblGrid>
      <w:tr w:rsidR="00962F6D" w:rsidRPr="00CD5625" w:rsidTr="00962F6D">
        <w:trPr>
          <w:trHeight w:val="690"/>
        </w:trPr>
        <w:tc>
          <w:tcPr>
            <w:tcW w:w="568" w:type="dxa"/>
            <w:shd w:val="clear" w:color="auto" w:fill="auto"/>
            <w:vAlign w:val="center"/>
          </w:tcPr>
          <w:p w:rsidR="00962F6D" w:rsidRPr="00F053AB" w:rsidRDefault="00962F6D" w:rsidP="00962F6D">
            <w:pPr>
              <w:rPr>
                <w:b/>
              </w:rPr>
            </w:pPr>
            <w:r w:rsidRPr="00F053AB">
              <w:rPr>
                <w:b/>
              </w:rPr>
              <w:t>Код администратора</w:t>
            </w:r>
          </w:p>
        </w:tc>
        <w:tc>
          <w:tcPr>
            <w:tcW w:w="2410" w:type="dxa"/>
            <w:shd w:val="clear" w:color="auto" w:fill="auto"/>
            <w:vAlign w:val="center"/>
          </w:tcPr>
          <w:p w:rsidR="00962F6D" w:rsidRPr="00F053AB" w:rsidRDefault="00962F6D" w:rsidP="00962F6D">
            <w:pPr>
              <w:rPr>
                <w:b/>
                <w:color w:val="000000"/>
              </w:rPr>
            </w:pPr>
            <w:r w:rsidRPr="00F053AB">
              <w:rPr>
                <w:b/>
                <w:color w:val="000000"/>
              </w:rPr>
              <w:t>Коды бюджетной классификации</w:t>
            </w:r>
          </w:p>
        </w:tc>
        <w:tc>
          <w:tcPr>
            <w:tcW w:w="7020" w:type="dxa"/>
            <w:shd w:val="clear" w:color="auto" w:fill="auto"/>
            <w:vAlign w:val="center"/>
          </w:tcPr>
          <w:p w:rsidR="00962F6D" w:rsidRPr="00CD5625" w:rsidRDefault="00962F6D" w:rsidP="00962F6D">
            <w:pPr>
              <w:tabs>
                <w:tab w:val="left" w:pos="6837"/>
              </w:tabs>
              <w:rPr>
                <w:b/>
                <w:color w:val="000000"/>
              </w:rPr>
            </w:pPr>
            <w:r w:rsidRPr="00F053AB">
              <w:rPr>
                <w:b/>
                <w:color w:val="000000"/>
              </w:rPr>
              <w:t xml:space="preserve">Наименование главного </w:t>
            </w:r>
            <w:proofErr w:type="gramStart"/>
            <w:r w:rsidRPr="00F053AB">
              <w:rPr>
                <w:b/>
                <w:color w:val="000000"/>
              </w:rPr>
              <w:t>администратора источников финансирования дефицита бюджета поселения</w:t>
            </w:r>
            <w:proofErr w:type="gramEnd"/>
            <w:r w:rsidRPr="00CD5625">
              <w:rPr>
                <w:b/>
                <w:color w:val="000000"/>
              </w:rPr>
              <w:t xml:space="preserve"> </w:t>
            </w:r>
          </w:p>
        </w:tc>
      </w:tr>
      <w:tr w:rsidR="00962F6D" w:rsidRPr="00CD5625" w:rsidTr="00962F6D">
        <w:trPr>
          <w:trHeight w:val="555"/>
        </w:trPr>
        <w:tc>
          <w:tcPr>
            <w:tcW w:w="568" w:type="dxa"/>
            <w:shd w:val="clear" w:color="auto" w:fill="auto"/>
            <w:vAlign w:val="center"/>
          </w:tcPr>
          <w:p w:rsidR="00962F6D" w:rsidRPr="00CD5625" w:rsidRDefault="00962F6D" w:rsidP="00962F6D">
            <w:pPr>
              <w:jc w:val="center"/>
            </w:pPr>
            <w:r w:rsidRPr="00CD5625">
              <w:t>000</w:t>
            </w:r>
          </w:p>
        </w:tc>
        <w:tc>
          <w:tcPr>
            <w:tcW w:w="2410" w:type="dxa"/>
            <w:shd w:val="clear" w:color="auto" w:fill="auto"/>
            <w:vAlign w:val="center"/>
          </w:tcPr>
          <w:p w:rsidR="00962F6D" w:rsidRPr="00CD5625" w:rsidRDefault="00962F6D" w:rsidP="00962F6D">
            <w:pPr>
              <w:jc w:val="center"/>
              <w:rPr>
                <w:color w:val="000000"/>
              </w:rPr>
            </w:pPr>
            <w:r w:rsidRPr="00CD5625">
              <w:rPr>
                <w:color w:val="000000"/>
              </w:rPr>
              <w:t>01 06 05 01 10 0000 640</w:t>
            </w:r>
          </w:p>
        </w:tc>
        <w:tc>
          <w:tcPr>
            <w:tcW w:w="7020" w:type="dxa"/>
            <w:shd w:val="clear" w:color="auto" w:fill="auto"/>
            <w:vAlign w:val="center"/>
          </w:tcPr>
          <w:p w:rsidR="00962F6D" w:rsidRPr="00CD5625" w:rsidRDefault="00962F6D" w:rsidP="00962F6D">
            <w:pPr>
              <w:jc w:val="both"/>
              <w:rPr>
                <w:color w:val="000000"/>
              </w:rPr>
            </w:pPr>
            <w:r w:rsidRPr="00CD5625">
              <w:rPr>
                <w:color w:val="000000"/>
              </w:rPr>
              <w:t xml:space="preserve">Возврат бюджетных кредитов, предоставленных юридическим лицам из бюджетов </w:t>
            </w:r>
            <w:r>
              <w:t xml:space="preserve">сельских </w:t>
            </w:r>
            <w:r w:rsidRPr="00CD5625">
              <w:rPr>
                <w:color w:val="000000"/>
              </w:rPr>
              <w:t>поселений в валюте Российской Федерации</w:t>
            </w:r>
          </w:p>
        </w:tc>
      </w:tr>
    </w:tbl>
    <w:p w:rsidR="00962F6D" w:rsidRPr="008E723B" w:rsidRDefault="00962F6D" w:rsidP="00962F6D"/>
    <w:tbl>
      <w:tblPr>
        <w:tblW w:w="0" w:type="auto"/>
        <w:tblLayout w:type="fixed"/>
        <w:tblCellMar>
          <w:left w:w="30" w:type="dxa"/>
          <w:right w:w="30" w:type="dxa"/>
        </w:tblCellMar>
        <w:tblLook w:val="0000" w:firstRow="0" w:lastRow="0" w:firstColumn="0" w:lastColumn="0" w:noHBand="0" w:noVBand="0"/>
      </w:tblPr>
      <w:tblGrid>
        <w:gridCol w:w="15"/>
        <w:gridCol w:w="4579"/>
        <w:gridCol w:w="739"/>
        <w:gridCol w:w="168"/>
        <w:gridCol w:w="480"/>
        <w:gridCol w:w="12"/>
        <w:gridCol w:w="451"/>
        <w:gridCol w:w="386"/>
        <w:gridCol w:w="1272"/>
        <w:gridCol w:w="435"/>
        <w:gridCol w:w="1080"/>
        <w:gridCol w:w="117"/>
      </w:tblGrid>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bookmarkStart w:id="0" w:name="_GoBack" w:colFirst="6" w:colLast="6"/>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Приложение № 6</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к решению Совета депутатов</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sz w:val="20"/>
                <w:szCs w:val="2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муниципа</w:t>
            </w:r>
            <w:r>
              <w:rPr>
                <w:rFonts w:ascii="Times New Roman" w:hAnsi="Times New Roman"/>
                <w:color w:val="000000"/>
                <w:lang w:eastAsia="ru-RU"/>
              </w:rPr>
              <w:lastRenderedPageBreak/>
              <w:t>льного образования "Верхнебогатырское"</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Глазовского района Удмуртской Республики</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от 25 декабря 2015 года  № 200</w:t>
            </w:r>
          </w:p>
        </w:tc>
      </w:tr>
      <w:bookmarkEnd w:id="0"/>
      <w:tr w:rsidR="00962F6D" w:rsidTr="00962F6D">
        <w:tblPrEx>
          <w:tblCellMar>
            <w:top w:w="0" w:type="dxa"/>
            <w:bottom w:w="0" w:type="dxa"/>
          </w:tblCellMar>
        </w:tblPrEx>
        <w:trPr>
          <w:gridAfter w:val="1"/>
          <w:wAfter w:w="117" w:type="dxa"/>
          <w:trHeight w:val="986"/>
        </w:trPr>
        <w:tc>
          <w:tcPr>
            <w:tcW w:w="9617" w:type="dxa"/>
            <w:gridSpan w:val="11"/>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Ведомственная структура расходов бюджета поселения "Верхнебогатырское"  Глазовского района на 2016 год</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r>
              <w:rPr>
                <w:rFonts w:ascii="Times New Roman" w:hAnsi="Times New Roman"/>
                <w:color w:val="000000"/>
                <w:lang w:eastAsia="ru-RU"/>
              </w:rPr>
              <w:t>тыс. руб.</w:t>
            </w:r>
          </w:p>
        </w:tc>
      </w:tr>
      <w:tr w:rsidR="00962F6D" w:rsidTr="00962F6D">
        <w:tblPrEx>
          <w:tblCellMar>
            <w:top w:w="0" w:type="dxa"/>
            <w:bottom w:w="0" w:type="dxa"/>
          </w:tblCellMar>
        </w:tblPrEx>
        <w:trPr>
          <w:gridAfter w:val="1"/>
          <w:wAfter w:w="117" w:type="dxa"/>
          <w:trHeight w:val="1116"/>
        </w:trPr>
        <w:tc>
          <w:tcPr>
            <w:tcW w:w="5333" w:type="dxa"/>
            <w:gridSpan w:val="3"/>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Название</w:t>
            </w:r>
          </w:p>
        </w:tc>
        <w:tc>
          <w:tcPr>
            <w:tcW w:w="660" w:type="dxa"/>
            <w:gridSpan w:val="3"/>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Глава</w:t>
            </w:r>
          </w:p>
        </w:tc>
        <w:tc>
          <w:tcPr>
            <w:tcW w:w="451"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Раздел</w:t>
            </w:r>
          </w:p>
        </w:tc>
        <w:tc>
          <w:tcPr>
            <w:tcW w:w="386"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Подраздел</w:t>
            </w:r>
          </w:p>
        </w:tc>
        <w:tc>
          <w:tcPr>
            <w:tcW w:w="1272"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Целевая статья</w:t>
            </w:r>
          </w:p>
        </w:tc>
        <w:tc>
          <w:tcPr>
            <w:tcW w:w="435"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Вид расходов</w:t>
            </w:r>
          </w:p>
        </w:tc>
        <w:tc>
          <w:tcPr>
            <w:tcW w:w="1080" w:type="dxa"/>
            <w:tcBorders>
              <w:top w:val="single" w:sz="6" w:space="0" w:color="auto"/>
              <w:left w:val="single" w:sz="6" w:space="0" w:color="auto"/>
              <w:bottom w:val="single" w:sz="6" w:space="0" w:color="auto"/>
              <w:right w:val="single" w:sz="6"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Сумма на 2016 год</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Администрация МО "Верхнебогатырское"</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4280,2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Общегосударственные вопросы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1442</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543,7</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543,7</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Глава муниципального образования</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9900060010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543,7</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Фонд оплаты труда государственных (муниципальных) органов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121</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543,7</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Депутаты представительного органа муниципального образования</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9900060040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Иные выплаты персоналу государственных (муниципальных) органов, за исключением фонда оплаты труда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9900060040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122</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w:t>
            </w:r>
          </w:p>
        </w:tc>
      </w:tr>
      <w:tr w:rsidR="00962F6D" w:rsidTr="00962F6D">
        <w:tblPrEx>
          <w:tblCellMar>
            <w:top w:w="0" w:type="dxa"/>
            <w:bottom w:w="0" w:type="dxa"/>
          </w:tblCellMar>
        </w:tblPrEx>
        <w:trPr>
          <w:gridAfter w:val="1"/>
          <w:wAfter w:w="117" w:type="dxa"/>
          <w:trHeight w:val="929"/>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843,3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843,3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Центральный аппарат</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841,7</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Фонд оплаты труда государственных (муниципальных) органов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121</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683</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Закупка товаров, работ, услуг в сфере информационно-коммуникационных технологий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242</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29,9</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126,9</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Уплата прочих налогов, сборов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852</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1,9</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lastRenderedPageBreak/>
              <w:t>Налог на имущество организаций, находящихся в муниципальной собственности за счет средств местного бюджета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9900060620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1,6</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Уплата налога на имущество организаций и земельного налога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9900060620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851</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1,6</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Резервные фонды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Резервные фонды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9900060080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Резервные средства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9900060080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870</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Другие общегосударственные вопросы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35</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Муниципальная программа "Муниципальное управление"</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32</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Подпрограмма "Управление муниципальным имуществом и земельными ресурсами"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0940000000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32</w:t>
            </w:r>
          </w:p>
        </w:tc>
      </w:tr>
      <w:tr w:rsidR="00962F6D" w:rsidTr="00962F6D">
        <w:tblPrEx>
          <w:tblCellMar>
            <w:top w:w="0" w:type="dxa"/>
            <w:bottom w:w="0" w:type="dxa"/>
          </w:tblCellMar>
        </w:tblPrEx>
        <w:trPr>
          <w:gridAfter w:val="1"/>
          <w:wAfter w:w="117" w:type="dxa"/>
          <w:trHeight w:val="929"/>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Оценка недвижимости</w:t>
            </w:r>
            <w:proofErr w:type="gramStart"/>
            <w:r>
              <w:rPr>
                <w:rFonts w:ascii="Times New Roman" w:hAnsi="Times New Roman"/>
                <w:b/>
                <w:bCs/>
                <w:color w:val="000000"/>
                <w:sz w:val="18"/>
                <w:szCs w:val="18"/>
                <w:lang w:eastAsia="ru-RU"/>
              </w:rPr>
              <w:t xml:space="preserve"> ,</w:t>
            </w:r>
            <w:proofErr w:type="gramEnd"/>
            <w:r>
              <w:rPr>
                <w:rFonts w:ascii="Times New Roman" w:hAnsi="Times New Roman"/>
                <w:b/>
                <w:bCs/>
                <w:color w:val="000000"/>
                <w:sz w:val="18"/>
                <w:szCs w:val="18"/>
                <w:lang w:eastAsia="ru-RU"/>
              </w:rPr>
              <w:t xml:space="preserve"> признание прав и регулирование отношений в сфере управления государственной и муниципальной собственностью МО "Верхнебогатырское"</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0940063830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32</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Субвенции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0940163830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530</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32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Обеспечение деятельности старост сельских поселений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9900060190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9900060190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оборона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171,9</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Мобилизационная и вневойсковая подготовка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171,9</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171,9</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Осуществление первичного воинского учёта на территориях, где отсутствуют военные комиссариаты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9900051180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171,9</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Фонд оплаты труда государственных (муниципальных) органов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9900051180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121</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163,8</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9900051180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8,1</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безопасность и правоохранительная деятельность</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171</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Мероприятия в сфере гражданской обороны, защиты населения и территорий от чрезвычайных ситуаций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9900061900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9900061900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Обеспечение пожарной безопасности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167</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167</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Обеспечение первичных мер пожарной безопасности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9900061910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166</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Закупка товаров, работ, услуг в сфере информационно-коммуникационных технологий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9900061910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242</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5</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9900061910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161</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Расходы по обеспечению деятельности добровольной пожарной охраны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9900061950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9900061950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Другие вопросы в области национальной безопасности и правоохранительной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Расходы по обеспечению национальной безопасности (ДНД)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9900061960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3</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Субвенции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9900061960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530</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Национальная экономика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1289</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Дорожное хозяйство</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1289</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Муниципальная программа "Муниципальное хозяйство на 2015-2020 годы"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1289</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Подпрограмма "Развитие транспортной системы"</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0740000000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1289</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0740062510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193</w:t>
            </w:r>
          </w:p>
        </w:tc>
      </w:tr>
      <w:tr w:rsidR="00962F6D" w:rsidTr="00962F6D">
        <w:tblPrEx>
          <w:tblCellMar>
            <w:top w:w="0" w:type="dxa"/>
            <w:bottom w:w="0" w:type="dxa"/>
          </w:tblCellMar>
        </w:tblPrEx>
        <w:trPr>
          <w:gridAfter w:val="1"/>
          <w:wAfter w:w="117" w:type="dxa"/>
          <w:trHeight w:val="69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0740062520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1096</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0740462510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193</w:t>
            </w:r>
          </w:p>
        </w:tc>
      </w:tr>
      <w:tr w:rsidR="00962F6D" w:rsidTr="00962F6D">
        <w:tblPrEx>
          <w:tblCellMar>
            <w:top w:w="0" w:type="dxa"/>
            <w:bottom w:w="0" w:type="dxa"/>
          </w:tblCellMar>
        </w:tblPrEx>
        <w:trPr>
          <w:gridAfter w:val="1"/>
          <w:wAfter w:w="117" w:type="dxa"/>
          <w:trHeight w:val="71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04</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0740462520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1096</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Жилищно-коммунальное хозяйство</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84,3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Коммунальное хозяйство</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w:t>
            </w:r>
          </w:p>
        </w:tc>
      </w:tr>
      <w:tr w:rsidR="00962F6D" w:rsidTr="00962F6D">
        <w:tblPrEx>
          <w:tblCellMar>
            <w:top w:w="0" w:type="dxa"/>
            <w:bottom w:w="0" w:type="dxa"/>
          </w:tblCellMar>
        </w:tblPrEx>
        <w:trPr>
          <w:gridAfter w:val="1"/>
          <w:wAfter w:w="117" w:type="dxa"/>
          <w:trHeight w:val="1162"/>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9900063030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5</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Субвенции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9900063030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530</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5</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Благоустройство</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79,3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79,3</w:t>
            </w:r>
          </w:p>
        </w:tc>
      </w:tr>
      <w:tr w:rsidR="00962F6D" w:rsidTr="00962F6D">
        <w:tblPrEx>
          <w:tblCellMar>
            <w:top w:w="0" w:type="dxa"/>
            <w:bottom w:w="0" w:type="dxa"/>
          </w:tblCellMar>
        </w:tblPrEx>
        <w:trPr>
          <w:gridAfter w:val="1"/>
          <w:wAfter w:w="117" w:type="dxa"/>
          <w:trHeight w:val="463"/>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Прочие мероприятия по благоустройству городских округов и поселений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9900062330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79,3</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05</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03</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9900062330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79,3</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Образование</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Молодежная политика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Мероприятия в области молодежной политики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07</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9900061410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07</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9900061410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Культура и кинематография</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08</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998,8</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Культура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08</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998,8</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08</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998,8</w:t>
            </w:r>
          </w:p>
        </w:tc>
      </w:tr>
      <w:tr w:rsidR="00962F6D" w:rsidTr="00962F6D">
        <w:tblPrEx>
          <w:tblCellMar>
            <w:top w:w="0" w:type="dxa"/>
            <w:bottom w:w="0" w:type="dxa"/>
          </w:tblCellMar>
        </w:tblPrEx>
        <w:trPr>
          <w:gridAfter w:val="1"/>
          <w:wAfter w:w="117" w:type="dxa"/>
          <w:trHeight w:val="1162"/>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08</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9900063030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998,8</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Субвенции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08</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9900063030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530</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998,8</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Социальная политика</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103,2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Пенсионное обеспечение</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103,2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103,2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Доплаты к пенсиям муниципальных служащих</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9900061710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103,2</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Иные пенсии, социальные доплаты к пенсиям</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01</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9900061710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312</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103,2</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Физическая культура и спорт</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Массовый спорт</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276"/>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Непрограммные направления деятельности</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9900000000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929"/>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lastRenderedPageBreak/>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9900061500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b/>
                <w:bCs/>
                <w:color w:val="000000"/>
                <w:sz w:val="20"/>
                <w:szCs w:val="20"/>
                <w:lang w:eastAsia="ru-RU"/>
              </w:rPr>
            </w:pP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r>
      <w:tr w:rsidR="00962F6D" w:rsidTr="00962F6D">
        <w:tblPrEx>
          <w:tblCellMar>
            <w:top w:w="0" w:type="dxa"/>
            <w:bottom w:w="0" w:type="dxa"/>
          </w:tblCellMar>
        </w:tblPrEx>
        <w:trPr>
          <w:gridAfter w:val="1"/>
          <w:wAfter w:w="117" w:type="dxa"/>
          <w:trHeight w:val="478"/>
        </w:trPr>
        <w:tc>
          <w:tcPr>
            <w:tcW w:w="5333"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color w:val="000000"/>
                <w:sz w:val="18"/>
                <w:szCs w:val="18"/>
                <w:lang w:eastAsia="ru-RU"/>
              </w:rPr>
            </w:pPr>
            <w:r>
              <w:rPr>
                <w:rFonts w:ascii="Times New Roman" w:hAnsi="Times New Roman"/>
                <w:color w:val="000000"/>
                <w:sz w:val="18"/>
                <w:szCs w:val="18"/>
                <w:lang w:eastAsia="ru-RU"/>
              </w:rPr>
              <w:t>Прочая закупка товаров, работ и услуг для обеспечения государственных (муниципальных) нужд</w:t>
            </w:r>
          </w:p>
        </w:tc>
        <w:tc>
          <w:tcPr>
            <w:tcW w:w="660" w:type="dxa"/>
            <w:gridSpan w:val="3"/>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213</w:t>
            </w:r>
          </w:p>
        </w:tc>
        <w:tc>
          <w:tcPr>
            <w:tcW w:w="451"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386"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02</w:t>
            </w:r>
          </w:p>
        </w:tc>
        <w:tc>
          <w:tcPr>
            <w:tcW w:w="1272" w:type="dxa"/>
            <w:tcBorders>
              <w:top w:val="single" w:sz="2" w:space="0" w:color="auto"/>
              <w:left w:val="single" w:sz="2" w:space="0" w:color="auto"/>
              <w:bottom w:val="single" w:sz="2" w:space="0" w:color="auto"/>
              <w:right w:val="single" w:sz="2" w:space="0" w:color="auto"/>
            </w:tcBorders>
            <w:shd w:val="solid" w:color="FFFFFF" w:fill="auto"/>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9900061500</w:t>
            </w:r>
          </w:p>
        </w:tc>
        <w:tc>
          <w:tcPr>
            <w:tcW w:w="435"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080" w:type="dxa"/>
            <w:tcBorders>
              <w:top w:val="single" w:sz="2" w:space="0" w:color="auto"/>
              <w:left w:val="single" w:sz="2" w:space="0" w:color="auto"/>
              <w:bottom w:val="single" w:sz="2" w:space="0" w:color="auto"/>
              <w:right w:val="single" w:sz="2" w:space="0" w:color="auto"/>
            </w:tcBorders>
            <w:shd w:val="solid" w:color="FFFFCC" w:fill="auto"/>
          </w:tcPr>
          <w:p w:rsidR="00962F6D" w:rsidRDefault="00962F6D">
            <w:pPr>
              <w:autoSpaceDE w:val="0"/>
              <w:autoSpaceDN w:val="0"/>
              <w:adjustRightInd w:val="0"/>
              <w:spacing w:after="0"/>
              <w:jc w:val="right"/>
              <w:rPr>
                <w:rFonts w:ascii="Times New Roman" w:hAnsi="Times New Roman"/>
                <w:color w:val="000000"/>
                <w:sz w:val="20"/>
                <w:szCs w:val="20"/>
                <w:lang w:eastAsia="ru-RU"/>
              </w:rPr>
            </w:pPr>
            <w:r>
              <w:rPr>
                <w:rFonts w:ascii="Times New Roman" w:hAnsi="Times New Roman"/>
                <w:color w:val="000000"/>
                <w:sz w:val="20"/>
                <w:szCs w:val="20"/>
                <w:lang w:eastAsia="ru-RU"/>
              </w:rPr>
              <w:t>10</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nil"/>
            </w:tcBorders>
          </w:tcPr>
          <w:p w:rsidR="00962F6D" w:rsidRDefault="00962F6D">
            <w:pPr>
              <w:autoSpaceDE w:val="0"/>
              <w:autoSpaceDN w:val="0"/>
              <w:adjustRightInd w:val="0"/>
              <w:spacing w:after="0"/>
              <w:rPr>
                <w:rFonts w:ascii="Times New Roman" w:hAnsi="Times New Roman"/>
                <w:b/>
                <w:bCs/>
                <w:color w:val="000000"/>
                <w:lang w:eastAsia="ru-RU"/>
              </w:rPr>
            </w:pPr>
            <w:r>
              <w:rPr>
                <w:rFonts w:ascii="Times New Roman" w:hAnsi="Times New Roman"/>
                <w:b/>
                <w:bCs/>
                <w:color w:val="000000"/>
                <w:lang w:eastAsia="ru-RU"/>
              </w:rPr>
              <w:t>Итого</w:t>
            </w:r>
          </w:p>
        </w:tc>
        <w:tc>
          <w:tcPr>
            <w:tcW w:w="660" w:type="dxa"/>
            <w:gridSpan w:val="3"/>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451"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386"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1272"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435" w:type="dxa"/>
            <w:tcBorders>
              <w:top w:val="single" w:sz="2" w:space="0" w:color="auto"/>
              <w:left w:val="nil"/>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1080"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lang w:eastAsia="ru-RU"/>
              </w:rPr>
            </w:pPr>
            <w:r>
              <w:rPr>
                <w:rFonts w:ascii="Times New Roman" w:hAnsi="Times New Roman"/>
                <w:b/>
                <w:bCs/>
                <w:color w:val="000000"/>
                <w:lang w:eastAsia="ru-RU"/>
              </w:rPr>
              <w:t>4280,2</w:t>
            </w:r>
          </w:p>
        </w:tc>
      </w:tr>
      <w:tr w:rsidR="00962F6D" w:rsidTr="00962F6D">
        <w:tblPrEx>
          <w:tblCellMar>
            <w:top w:w="0" w:type="dxa"/>
            <w:bottom w:w="0" w:type="dxa"/>
          </w:tblCellMar>
        </w:tblPrEx>
        <w:trPr>
          <w:gridAfter w:val="1"/>
          <w:wAfter w:w="117" w:type="dxa"/>
          <w:trHeight w:val="334"/>
        </w:trPr>
        <w:tc>
          <w:tcPr>
            <w:tcW w:w="8537" w:type="dxa"/>
            <w:gridSpan w:val="10"/>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rPr>
                <w:rFonts w:ascii="Times New Roman" w:hAnsi="Times New Roman"/>
                <w:b/>
                <w:bCs/>
                <w:color w:val="000000"/>
                <w:sz w:val="18"/>
                <w:szCs w:val="18"/>
                <w:lang w:eastAsia="ru-RU"/>
              </w:rPr>
            </w:pPr>
            <w:r>
              <w:rPr>
                <w:rFonts w:ascii="Times New Roman" w:hAnsi="Times New Roman"/>
                <w:b/>
                <w:bCs/>
                <w:color w:val="000000"/>
                <w:sz w:val="18"/>
                <w:szCs w:val="18"/>
                <w:lang w:eastAsia="ru-RU"/>
              </w:rPr>
              <w:t>Расходы за счет доходов от предпринимательской и иной приносящей доход деятельности</w:t>
            </w:r>
          </w:p>
        </w:tc>
        <w:tc>
          <w:tcPr>
            <w:tcW w:w="1080"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lang w:eastAsia="ru-RU"/>
              </w:rPr>
            </w:pPr>
            <w:r>
              <w:rPr>
                <w:rFonts w:ascii="Times New Roman" w:hAnsi="Times New Roman"/>
                <w:b/>
                <w:bCs/>
                <w:color w:val="000000"/>
                <w:lang w:eastAsia="ru-RU"/>
              </w:rPr>
              <w:t>0</w:t>
            </w:r>
          </w:p>
        </w:tc>
      </w:tr>
      <w:tr w:rsidR="00962F6D" w:rsidTr="00962F6D">
        <w:tblPrEx>
          <w:tblCellMar>
            <w:top w:w="0" w:type="dxa"/>
            <w:bottom w:w="0" w:type="dxa"/>
          </w:tblCellMar>
        </w:tblPrEx>
        <w:trPr>
          <w:gridAfter w:val="1"/>
          <w:wAfter w:w="117" w:type="dxa"/>
          <w:trHeight w:val="290"/>
        </w:trPr>
        <w:tc>
          <w:tcPr>
            <w:tcW w:w="5333" w:type="dxa"/>
            <w:gridSpan w:val="3"/>
            <w:tcBorders>
              <w:top w:val="single" w:sz="2" w:space="0" w:color="auto"/>
              <w:left w:val="single" w:sz="2" w:space="0" w:color="auto"/>
              <w:bottom w:val="single" w:sz="2" w:space="0" w:color="auto"/>
              <w:right w:val="nil"/>
            </w:tcBorders>
          </w:tcPr>
          <w:p w:rsidR="00962F6D" w:rsidRDefault="00962F6D">
            <w:pPr>
              <w:autoSpaceDE w:val="0"/>
              <w:autoSpaceDN w:val="0"/>
              <w:adjustRightInd w:val="0"/>
              <w:spacing w:after="0"/>
              <w:rPr>
                <w:rFonts w:ascii="Times New Roman" w:hAnsi="Times New Roman"/>
                <w:b/>
                <w:bCs/>
                <w:color w:val="000000"/>
                <w:lang w:eastAsia="ru-RU"/>
              </w:rPr>
            </w:pPr>
            <w:r>
              <w:rPr>
                <w:rFonts w:ascii="Times New Roman" w:hAnsi="Times New Roman"/>
                <w:b/>
                <w:bCs/>
                <w:color w:val="000000"/>
                <w:lang w:eastAsia="ru-RU"/>
              </w:rPr>
              <w:t>Всего расходов</w:t>
            </w:r>
          </w:p>
        </w:tc>
        <w:tc>
          <w:tcPr>
            <w:tcW w:w="660" w:type="dxa"/>
            <w:gridSpan w:val="3"/>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451"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386"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1272" w:type="dxa"/>
            <w:tcBorders>
              <w:top w:val="single" w:sz="2" w:space="0" w:color="auto"/>
              <w:left w:val="nil"/>
              <w:bottom w:val="single" w:sz="2" w:space="0" w:color="auto"/>
              <w:right w:val="nil"/>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435" w:type="dxa"/>
            <w:tcBorders>
              <w:top w:val="single" w:sz="2" w:space="0" w:color="auto"/>
              <w:left w:val="nil"/>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lang w:eastAsia="ru-RU"/>
              </w:rPr>
            </w:pPr>
          </w:p>
        </w:tc>
        <w:tc>
          <w:tcPr>
            <w:tcW w:w="1080" w:type="dxa"/>
            <w:tcBorders>
              <w:top w:val="single" w:sz="2" w:space="0" w:color="auto"/>
              <w:left w:val="single" w:sz="2" w:space="0" w:color="auto"/>
              <w:bottom w:val="single" w:sz="2" w:space="0" w:color="auto"/>
              <w:right w:val="single" w:sz="2" w:space="0" w:color="auto"/>
            </w:tcBorders>
          </w:tcPr>
          <w:p w:rsidR="00962F6D" w:rsidRDefault="00962F6D">
            <w:pPr>
              <w:autoSpaceDE w:val="0"/>
              <w:autoSpaceDN w:val="0"/>
              <w:adjustRightInd w:val="0"/>
              <w:spacing w:after="0"/>
              <w:jc w:val="right"/>
              <w:rPr>
                <w:rFonts w:ascii="Times New Roman" w:hAnsi="Times New Roman"/>
                <w:b/>
                <w:bCs/>
                <w:color w:val="000000"/>
                <w:lang w:eastAsia="ru-RU"/>
              </w:rPr>
            </w:pPr>
            <w:r>
              <w:rPr>
                <w:rFonts w:ascii="Times New Roman" w:hAnsi="Times New Roman"/>
                <w:b/>
                <w:bCs/>
                <w:color w:val="000000"/>
                <w:lang w:eastAsia="ru-RU"/>
              </w:rPr>
              <w:t>4280,2</w:t>
            </w: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Tr="00962F6D">
        <w:tblPrEx>
          <w:tblCellMar>
            <w:top w:w="0" w:type="dxa"/>
            <w:bottom w:w="0" w:type="dxa"/>
          </w:tblCellMar>
        </w:tblPrEx>
        <w:trPr>
          <w:gridAfter w:val="1"/>
          <w:wAfter w:w="117" w:type="dxa"/>
          <w:trHeight w:val="290"/>
        </w:trPr>
        <w:tc>
          <w:tcPr>
            <w:tcW w:w="5333" w:type="dxa"/>
            <w:gridSpan w:val="3"/>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c>
          <w:tcPr>
            <w:tcW w:w="660" w:type="dxa"/>
            <w:gridSpan w:val="3"/>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51"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386"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272"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435" w:type="dxa"/>
            <w:tcBorders>
              <w:top w:val="nil"/>
              <w:left w:val="nil"/>
              <w:bottom w:val="nil"/>
              <w:right w:val="nil"/>
            </w:tcBorders>
          </w:tcPr>
          <w:p w:rsidR="00962F6D" w:rsidRDefault="00962F6D">
            <w:pPr>
              <w:autoSpaceDE w:val="0"/>
              <w:autoSpaceDN w:val="0"/>
              <w:adjustRightInd w:val="0"/>
              <w:spacing w:after="0"/>
              <w:jc w:val="center"/>
              <w:rPr>
                <w:rFonts w:ascii="Times New Roman" w:hAnsi="Times New Roman"/>
                <w:color w:val="000000"/>
                <w:lang w:eastAsia="ru-RU"/>
              </w:rPr>
            </w:pPr>
          </w:p>
        </w:tc>
        <w:tc>
          <w:tcPr>
            <w:tcW w:w="1080" w:type="dxa"/>
            <w:tcBorders>
              <w:top w:val="nil"/>
              <w:left w:val="nil"/>
              <w:bottom w:val="nil"/>
              <w:right w:val="nil"/>
            </w:tcBorders>
          </w:tcPr>
          <w:p w:rsidR="00962F6D" w:rsidRDefault="00962F6D">
            <w:pPr>
              <w:autoSpaceDE w:val="0"/>
              <w:autoSpaceDN w:val="0"/>
              <w:adjustRightInd w:val="0"/>
              <w:spacing w:after="0"/>
              <w:jc w:val="right"/>
              <w:rPr>
                <w:rFonts w:ascii="Times New Roman" w:hAnsi="Times New Roman"/>
                <w:color w:val="000000"/>
                <w:lang w:eastAsia="ru-RU"/>
              </w:rPr>
            </w:pP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Приложение № 7</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к решению Совета депутатов</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муниципального образования "Верхнебогатырское"</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Глазовского района Удмуртской Республики</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от 25 декабря 2015 года  №200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1500"/>
        </w:trPr>
        <w:tc>
          <w:tcPr>
            <w:tcW w:w="9719" w:type="dxa"/>
            <w:gridSpan w:val="11"/>
            <w:tcBorders>
              <w:top w:val="nil"/>
              <w:left w:val="nil"/>
              <w:bottom w:val="nil"/>
              <w:right w:val="nil"/>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lang w:eastAsia="ru-RU"/>
              </w:rPr>
            </w:pPr>
            <w:r w:rsidRPr="00962F6D">
              <w:rPr>
                <w:rFonts w:ascii="Times New Roman" w:eastAsia="Times New Roman" w:hAnsi="Times New Roman"/>
                <w:b/>
                <w:bCs/>
                <w:lang w:eastAsia="ru-RU"/>
              </w:rPr>
              <w:t xml:space="preserve">Предельные ассигнования из бюджета муниципального образования "Верхнебогатырское"  Глазовского района  на 2016 год по целевым статьям (государственным программам и непрограммным направлениям деятельности), группам (группам и подгруппам) видов </w:t>
            </w:r>
            <w:proofErr w:type="gramStart"/>
            <w:r w:rsidRPr="00962F6D">
              <w:rPr>
                <w:rFonts w:ascii="Times New Roman" w:eastAsia="Times New Roman" w:hAnsi="Times New Roman"/>
                <w:b/>
                <w:bCs/>
                <w:lang w:eastAsia="ru-RU"/>
              </w:rPr>
              <w:t>расходов классификации расходов бюджетов Российской Федерации</w:t>
            </w:r>
            <w:proofErr w:type="gramEnd"/>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proofErr w:type="spellStart"/>
            <w:r w:rsidRPr="00962F6D">
              <w:rPr>
                <w:rFonts w:ascii="Times New Roman" w:eastAsia="Times New Roman" w:hAnsi="Times New Roman"/>
                <w:sz w:val="20"/>
                <w:szCs w:val="20"/>
                <w:lang w:eastAsia="ru-RU"/>
              </w:rPr>
              <w:t>тыс</w:t>
            </w:r>
            <w:proofErr w:type="gramStart"/>
            <w:r w:rsidRPr="00962F6D">
              <w:rPr>
                <w:rFonts w:ascii="Times New Roman" w:eastAsia="Times New Roman" w:hAnsi="Times New Roman"/>
                <w:sz w:val="20"/>
                <w:szCs w:val="20"/>
                <w:lang w:eastAsia="ru-RU"/>
              </w:rPr>
              <w:t>.р</w:t>
            </w:r>
            <w:proofErr w:type="gramEnd"/>
            <w:r w:rsidRPr="00962F6D">
              <w:rPr>
                <w:rFonts w:ascii="Times New Roman" w:eastAsia="Times New Roman" w:hAnsi="Times New Roman"/>
                <w:sz w:val="20"/>
                <w:szCs w:val="20"/>
                <w:lang w:eastAsia="ru-RU"/>
              </w:rPr>
              <w:t>уб</w:t>
            </w:r>
            <w:proofErr w:type="spellEnd"/>
            <w:r w:rsidRPr="00962F6D">
              <w:rPr>
                <w:rFonts w:ascii="Times New Roman" w:eastAsia="Times New Roman" w:hAnsi="Times New Roman"/>
                <w:sz w:val="20"/>
                <w:szCs w:val="20"/>
                <w:lang w:eastAsia="ru-RU"/>
              </w:rPr>
              <w:t>.</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1125"/>
        </w:trPr>
        <w:tc>
          <w:tcPr>
            <w:tcW w:w="4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Наименование расходов</w:t>
            </w:r>
          </w:p>
        </w:tc>
        <w:tc>
          <w:tcPr>
            <w:tcW w:w="90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Целевая статья</w:t>
            </w:r>
          </w:p>
        </w:tc>
        <w:tc>
          <w:tcPr>
            <w:tcW w:w="480" w:type="dxa"/>
            <w:tcBorders>
              <w:top w:val="single" w:sz="4" w:space="0" w:color="auto"/>
              <w:left w:val="nil"/>
              <w:bottom w:val="single" w:sz="4" w:space="0" w:color="auto"/>
              <w:right w:val="single" w:sz="4" w:space="0" w:color="auto"/>
            </w:tcBorders>
            <w:shd w:val="clear" w:color="auto" w:fill="auto"/>
            <w:textDirection w:val="btLr"/>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Вид расходов</w:t>
            </w:r>
          </w:p>
        </w:tc>
        <w:tc>
          <w:tcPr>
            <w:tcW w:w="3753" w:type="dxa"/>
            <w:gridSpan w:val="7"/>
            <w:tcBorders>
              <w:top w:val="single" w:sz="4" w:space="0" w:color="auto"/>
              <w:left w:val="nil"/>
              <w:bottom w:val="single" w:sz="4" w:space="0" w:color="auto"/>
              <w:right w:val="single" w:sz="4" w:space="0" w:color="auto"/>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Сумма на 2016 год</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Муниципальная программа "Муниципальное хозяйство на 2015-2020 годы"</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0700000000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1289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Подпрограмма "Развитие транспортной системы"</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0740000000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1289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Капитальный ремонт, ремонт и содержание автомобильных дорог общего пользования местного значения вне границ населенных пунктов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0740062510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193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0740062520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1096</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0740462510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193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0740462520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1096</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Муниципальная программа "Муниципальное управление"</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0900000000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Подпрограмма "Управление муниципальным имуществом и земельными ресурсами"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0940000000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64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Оценка недвижимости</w:t>
            </w:r>
            <w:proofErr w:type="gramStart"/>
            <w:r w:rsidRPr="00962F6D">
              <w:rPr>
                <w:rFonts w:ascii="Times New Roman" w:eastAsia="Times New Roman" w:hAnsi="Times New Roman"/>
                <w:b/>
                <w:bCs/>
                <w:sz w:val="16"/>
                <w:szCs w:val="16"/>
                <w:lang w:eastAsia="ru-RU"/>
              </w:rPr>
              <w:t xml:space="preserve"> ,</w:t>
            </w:r>
            <w:proofErr w:type="gramEnd"/>
            <w:r w:rsidRPr="00962F6D">
              <w:rPr>
                <w:rFonts w:ascii="Times New Roman" w:eastAsia="Times New Roman" w:hAnsi="Times New Roman"/>
                <w:b/>
                <w:bCs/>
                <w:sz w:val="16"/>
                <w:szCs w:val="16"/>
                <w:lang w:eastAsia="ru-RU"/>
              </w:rPr>
              <w:t xml:space="preserve"> признание прав и регулирование отношений в сфере управления государственной и муниципальной собственностью МО "Верхнебогатырское"</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0940063830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0940163830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Непрограммные направления деятельности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9900000000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2959,2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lastRenderedPageBreak/>
              <w:t>Осуществление первичного воинского учёта на территориях, где отсутствуют военные комиссариаты</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171,9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163,8</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Глава муниципального образования</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543,7</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543,7</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Центральный аппарат</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841,7</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683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Закупка товаров, работ, услуг в сфере информационно-коммуникационных технологий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242</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29,9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126,9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Уплата прочих налогов, сборов</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852</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1,9</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Депутаты представительного органа муниципального образования</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122</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Резервные фонды</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Резервные средства</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870</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Обеспечение деятельности старост сельских поселений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Налог на имущество организаций, находящихся в муниципальной собственности за счет средств местного бюджета</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1,6</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Уплата налога на имущество организаций и земельного налога</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851</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Мероприятия в области молодежной политики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64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Доплаты к пенсиям муниципальных служащих</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9900061710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Иные пенсии, социальные доплаты к пенсиям</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9900061710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312</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103,2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3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Мероприятия в сфере гражданской обороны, защиты населения и территорий от чрезвычайных ситуаций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Обеспечение первичных мер пожарной безопасности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166</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Закупка товаров, работ, услуг в сфере информационно-коммуникационных технологий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242</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Расходы по обеспечению деятельности добровольной пожарной охраны</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Расходы по обеспечению национальной безопасности (ДНД)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Прочие мероприятия по благоустройству городских округов и поселений</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79,3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50"/>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79,3</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85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1003,8</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457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1003,8</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lang w:eastAsia="ru-RU"/>
              </w:rPr>
            </w:pPr>
            <w:r w:rsidRPr="00962F6D">
              <w:rPr>
                <w:rFonts w:ascii="Times New Roman" w:eastAsia="Times New Roman" w:hAnsi="Times New Roman"/>
                <w:b/>
                <w:bCs/>
                <w:lang w:eastAsia="ru-RU"/>
              </w:rPr>
              <w:t>Итого</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4280,2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48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8"/>
                <w:szCs w:val="18"/>
                <w:lang w:eastAsia="ru-RU"/>
              </w:rPr>
            </w:pPr>
            <w:r w:rsidRPr="00962F6D">
              <w:rPr>
                <w:rFonts w:ascii="Times New Roman" w:eastAsia="Times New Roman" w:hAnsi="Times New Roman"/>
                <w:b/>
                <w:bCs/>
                <w:sz w:val="18"/>
                <w:szCs w:val="18"/>
                <w:lang w:eastAsia="ru-RU"/>
              </w:rPr>
              <w:t>Расходы за счет доходов от предпринимательской и иной приносящей доход деятельности</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0</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300"/>
        </w:trPr>
        <w:tc>
          <w:tcPr>
            <w:tcW w:w="59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lang w:eastAsia="ru-RU"/>
              </w:rPr>
            </w:pPr>
            <w:r w:rsidRPr="00962F6D">
              <w:rPr>
                <w:rFonts w:ascii="Times New Roman" w:eastAsia="Times New Roman" w:hAnsi="Times New Roman"/>
                <w:b/>
                <w:bCs/>
                <w:lang w:eastAsia="ru-RU"/>
              </w:rPr>
              <w:t>Всего расходов</w:t>
            </w:r>
          </w:p>
        </w:tc>
        <w:tc>
          <w:tcPr>
            <w:tcW w:w="3753" w:type="dxa"/>
            <w:gridSpan w:val="7"/>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4280,2</w:t>
            </w: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300"/>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blPrEx>
          <w:tblCellMar>
            <w:top w:w="0" w:type="dxa"/>
            <w:left w:w="108" w:type="dxa"/>
            <w:bottom w:w="0" w:type="dxa"/>
            <w:right w:w="108" w:type="dxa"/>
          </w:tblCellMar>
          <w:tblLook w:val="04A0" w:firstRow="1" w:lastRow="0" w:firstColumn="1" w:lastColumn="0" w:noHBand="0" w:noVBand="1"/>
        </w:tblPrEx>
        <w:trPr>
          <w:gridBefore w:val="1"/>
          <w:wBefore w:w="15" w:type="dxa"/>
          <w:trHeight w:val="300"/>
        </w:trPr>
        <w:tc>
          <w:tcPr>
            <w:tcW w:w="4579"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907" w:type="dxa"/>
            <w:gridSpan w:val="2"/>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80"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3753" w:type="dxa"/>
            <w:gridSpan w:val="7"/>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bl>
    <w:p w:rsidR="00962F6D" w:rsidRPr="00511184" w:rsidRDefault="00962F6D" w:rsidP="00962F6D">
      <w:pPr>
        <w:tabs>
          <w:tab w:val="left" w:pos="4536"/>
        </w:tabs>
        <w:jc w:val="both"/>
        <w:rPr>
          <w:b/>
        </w:rPr>
      </w:pPr>
      <w:r>
        <w:rPr>
          <w:b/>
        </w:rPr>
        <w:tab/>
      </w:r>
    </w:p>
    <w:tbl>
      <w:tblPr>
        <w:tblW w:w="9300" w:type="dxa"/>
        <w:tblInd w:w="93" w:type="dxa"/>
        <w:tblLook w:val="04A0" w:firstRow="1" w:lastRow="0" w:firstColumn="1" w:lastColumn="0" w:noHBand="0" w:noVBand="1"/>
      </w:tblPr>
      <w:tblGrid>
        <w:gridCol w:w="2309"/>
        <w:gridCol w:w="616"/>
        <w:gridCol w:w="1216"/>
        <w:gridCol w:w="516"/>
        <w:gridCol w:w="4914"/>
        <w:gridCol w:w="222"/>
      </w:tblGrid>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Приложение № 8</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к решению Совета депутатов</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муниципального образования "Верхнебогатырское"</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Глазовского района Удмуртской Республики</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lang w:eastAsia="ru-RU"/>
              </w:rPr>
            </w:pPr>
            <w:r w:rsidRPr="00962F6D">
              <w:rPr>
                <w:rFonts w:ascii="Times New Roman" w:eastAsia="Times New Roman" w:hAnsi="Times New Roman"/>
                <w:lang w:eastAsia="ru-RU"/>
              </w:rPr>
              <w:t>от 25 декабря 2015  года  №200</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1500"/>
        </w:trPr>
        <w:tc>
          <w:tcPr>
            <w:tcW w:w="9099" w:type="dxa"/>
            <w:gridSpan w:val="5"/>
            <w:tcBorders>
              <w:top w:val="nil"/>
              <w:left w:val="nil"/>
              <w:bottom w:val="nil"/>
              <w:right w:val="nil"/>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lang w:eastAsia="ru-RU"/>
              </w:rPr>
            </w:pPr>
            <w:r w:rsidRPr="00962F6D">
              <w:rPr>
                <w:rFonts w:ascii="Times New Roman" w:eastAsia="Times New Roman" w:hAnsi="Times New Roman"/>
                <w:b/>
                <w:bCs/>
                <w:lang w:eastAsia="ru-RU"/>
              </w:rPr>
              <w:t xml:space="preserve">Предельные ассигнования из бюджета муниципального образования "Верхнебогатырское"  Глазовского района  на 2016 год по разделам, подразделам, целевым статьям, группам (группам и подгруппам) видов </w:t>
            </w:r>
            <w:proofErr w:type="gramStart"/>
            <w:r w:rsidRPr="00962F6D">
              <w:rPr>
                <w:rFonts w:ascii="Times New Roman" w:eastAsia="Times New Roman" w:hAnsi="Times New Roman"/>
                <w:b/>
                <w:bCs/>
                <w:lang w:eastAsia="ru-RU"/>
              </w:rPr>
              <w:t>расходов классификации расходов бюджетов Российской Федерации</w:t>
            </w:r>
            <w:proofErr w:type="gramEnd"/>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255"/>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proofErr w:type="spellStart"/>
            <w:r w:rsidRPr="00962F6D">
              <w:rPr>
                <w:rFonts w:ascii="Times New Roman" w:eastAsia="Times New Roman" w:hAnsi="Times New Roman"/>
                <w:sz w:val="20"/>
                <w:szCs w:val="20"/>
                <w:lang w:eastAsia="ru-RU"/>
              </w:rPr>
              <w:t>тыс</w:t>
            </w:r>
            <w:proofErr w:type="gramStart"/>
            <w:r w:rsidRPr="00962F6D">
              <w:rPr>
                <w:rFonts w:ascii="Times New Roman" w:eastAsia="Times New Roman" w:hAnsi="Times New Roman"/>
                <w:sz w:val="20"/>
                <w:szCs w:val="20"/>
                <w:lang w:eastAsia="ru-RU"/>
              </w:rPr>
              <w:t>.р</w:t>
            </w:r>
            <w:proofErr w:type="gramEnd"/>
            <w:r w:rsidRPr="00962F6D">
              <w:rPr>
                <w:rFonts w:ascii="Times New Roman" w:eastAsia="Times New Roman" w:hAnsi="Times New Roman"/>
                <w:sz w:val="20"/>
                <w:szCs w:val="20"/>
                <w:lang w:eastAsia="ru-RU"/>
              </w:rPr>
              <w:t>уб</w:t>
            </w:r>
            <w:proofErr w:type="spellEnd"/>
            <w:r w:rsidRPr="00962F6D">
              <w:rPr>
                <w:rFonts w:ascii="Times New Roman" w:eastAsia="Times New Roman" w:hAnsi="Times New Roman"/>
                <w:sz w:val="20"/>
                <w:szCs w:val="20"/>
                <w:lang w:eastAsia="ru-RU"/>
              </w:rPr>
              <w:t>.</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1125"/>
        </w:trPr>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Наименование расходов</w:t>
            </w:r>
          </w:p>
        </w:tc>
        <w:tc>
          <w:tcPr>
            <w:tcW w:w="464" w:type="dxa"/>
            <w:tcBorders>
              <w:top w:val="single" w:sz="4" w:space="0" w:color="auto"/>
              <w:left w:val="nil"/>
              <w:bottom w:val="single" w:sz="4" w:space="0" w:color="auto"/>
              <w:right w:val="single" w:sz="4" w:space="0" w:color="auto"/>
            </w:tcBorders>
            <w:shd w:val="clear" w:color="auto" w:fill="auto"/>
            <w:textDirection w:val="btLr"/>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Раздел, подраздел</w:t>
            </w:r>
          </w:p>
        </w:tc>
        <w:tc>
          <w:tcPr>
            <w:tcW w:w="1030" w:type="dxa"/>
            <w:tcBorders>
              <w:top w:val="single" w:sz="4" w:space="0" w:color="auto"/>
              <w:left w:val="nil"/>
              <w:bottom w:val="single" w:sz="4" w:space="0" w:color="auto"/>
              <w:right w:val="single" w:sz="4" w:space="0" w:color="auto"/>
            </w:tcBorders>
            <w:shd w:val="clear" w:color="auto" w:fill="auto"/>
            <w:textDirection w:val="btLr"/>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Целевая статья</w:t>
            </w:r>
          </w:p>
        </w:tc>
        <w:tc>
          <w:tcPr>
            <w:tcW w:w="382" w:type="dxa"/>
            <w:tcBorders>
              <w:top w:val="single" w:sz="4" w:space="0" w:color="auto"/>
              <w:left w:val="nil"/>
              <w:bottom w:val="single" w:sz="4" w:space="0" w:color="auto"/>
              <w:right w:val="single" w:sz="4" w:space="0" w:color="auto"/>
            </w:tcBorders>
            <w:shd w:val="clear" w:color="auto" w:fill="auto"/>
            <w:textDirection w:val="btLr"/>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Вид расходов</w:t>
            </w:r>
          </w:p>
        </w:tc>
        <w:tc>
          <w:tcPr>
            <w:tcW w:w="4914" w:type="dxa"/>
            <w:tcBorders>
              <w:top w:val="single" w:sz="4" w:space="0" w:color="auto"/>
              <w:left w:val="nil"/>
              <w:bottom w:val="single" w:sz="4" w:space="0" w:color="auto"/>
              <w:right w:val="single" w:sz="4" w:space="0" w:color="auto"/>
            </w:tcBorders>
            <w:shd w:val="clear" w:color="auto" w:fill="auto"/>
            <w:vAlign w:val="center"/>
            <w:hideMark/>
          </w:tcPr>
          <w:p w:rsidR="00962F6D" w:rsidRPr="00962F6D" w:rsidRDefault="00962F6D" w:rsidP="00962F6D">
            <w:pPr>
              <w:spacing w:after="0"/>
              <w:jc w:val="center"/>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Сумма на 2016 год</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jc w:val="center"/>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Общегосударственные вопросы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1442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3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543,7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543,7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Глава муниципального образования</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543,7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543,7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4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lastRenderedPageBreak/>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Депутаты представительного органа муниципального образования</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9900060040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9900060040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122</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4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843,3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843,3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Центральный аппарат</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841,7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683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Закупка товаров, работ, услуг в сфере информационно-коммуникационных технологий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242</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29,9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126,9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Уплата прочих налогов, сборов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852</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Налог на имущество организаций, находящихся в муниципальной собственности за счет средств местного бюджета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9900060620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Уплата налога на имущество организаций и земельного налога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0104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9900060620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851</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Резервные фонды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0111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Резервные фонды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9900060080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Резервные средства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9900060080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870</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Другие общегосударственные вопросы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Муниципальная программа "Муниципальное управление"</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Подпрограмма "Управление муниципальным имуществом и земельными ресурсами"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0940000000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7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Оценка недвижимости</w:t>
            </w:r>
            <w:proofErr w:type="gramStart"/>
            <w:r w:rsidRPr="00962F6D">
              <w:rPr>
                <w:rFonts w:ascii="Times New Roman" w:eastAsia="Times New Roman" w:hAnsi="Times New Roman"/>
                <w:sz w:val="16"/>
                <w:szCs w:val="16"/>
                <w:lang w:eastAsia="ru-RU"/>
              </w:rPr>
              <w:t xml:space="preserve"> ,</w:t>
            </w:r>
            <w:proofErr w:type="gramEnd"/>
            <w:r w:rsidRPr="00962F6D">
              <w:rPr>
                <w:rFonts w:ascii="Times New Roman" w:eastAsia="Times New Roman" w:hAnsi="Times New Roman"/>
                <w:sz w:val="16"/>
                <w:szCs w:val="16"/>
                <w:lang w:eastAsia="ru-RU"/>
              </w:rPr>
              <w:t xml:space="preserve"> признание прав и регулирование отношений в сфере управления государственной и муниципальной собственностью МО "Верхнебогатырское"</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0940063830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0940163830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Обеспечение деятельности старост сельских поселений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9900060190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0113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9900060190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Национальная оборона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0200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171,9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lastRenderedPageBreak/>
              <w:t>Мобилизационная и вневойсковая подготовка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0203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171,9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0203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171,9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Осуществление первичного воинского учёта на территориях, где отсутствуют военные комиссариаты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0203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9900051180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171,9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Фонд оплаты труда государственных (муниципальных) органов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0203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9900051180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121</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163,8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0203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9900051180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8,1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3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Национальная безопасность и правоохранительная деятельность</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0300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171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3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0309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Мероприятия в сфере гражданской обороны, защиты населения и территорий от чрезвычайных ситуаций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Обеспечение пожарной безопасности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167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167</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Обеспечение первичных мер пожарной безопасности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166</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Закупка товаров, работ, услуг в сфере информационно-коммуникационных технологий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242</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161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Расходы по обеспечению деятельности добровольной пожарной охраны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9900061950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9900061950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3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Другие вопросы в области национальной безопасности и правоохранительной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0314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Расходы по обеспечению национальной безопасности (ДНД)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9900061960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0314</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9900061960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Национальная экономика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0400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1289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Дорожное хозяйство</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1289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Муниципальная программа "Муниципальное хозяйство на 2015-2020 годы"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1289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Подпрограмма "Развитие транспортной системы"</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1289</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7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lastRenderedPageBreak/>
              <w:t>Капитальный ремонт, ремонт и содержание автомобильных дорог общего пользования местного значения вне границ населенных пунктов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0740062510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7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0740062520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1096</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0740462510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7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Капитальный ремонт, ремонт и содержание автомобильных дорог общего пользования местного значения в границах населенных пунктов</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0409</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0740462520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1096</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Жилищно-коммунальное хозяйство</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0500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84,3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Коммунальное хозяйство</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0502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90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9900063030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9900063030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Благоустройство</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0503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79,3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79,3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Прочие мероприятия по благоустройству городских округов и поселений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9900062330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79,3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0503</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9900062330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79,3</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Образование</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Молодежная политика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0707</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0707</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Мероприятия в области молодежной политики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0707</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9900061410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0707</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9900061410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Культура и кинематография</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0800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998,8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Культура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0801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998,8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0801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998,8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90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0801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9900063030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998,8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Субвенции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0801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9900063030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530</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998,8</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Социальная политика</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Пенсионное обеспечение</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 xml:space="preserve">Непрограммные направления </w:t>
            </w:r>
            <w:r w:rsidRPr="00962F6D">
              <w:rPr>
                <w:rFonts w:ascii="Times New Roman" w:eastAsia="Times New Roman" w:hAnsi="Times New Roman"/>
                <w:sz w:val="16"/>
                <w:szCs w:val="16"/>
                <w:lang w:eastAsia="ru-RU"/>
              </w:rPr>
              <w:lastRenderedPageBreak/>
              <w:t>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lastRenderedPageBreak/>
              <w:t>1001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lastRenderedPageBreak/>
              <w:t>Доплаты к пенсиям муниципальных служащих</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9900061710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Иные пенсии, социальные доплаты к пенсиям</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1001</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9900061710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312</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103,2</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Физическая культура и спорт</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1100</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6"/>
                <w:szCs w:val="16"/>
                <w:lang w:eastAsia="ru-RU"/>
              </w:rPr>
            </w:pPr>
            <w:r w:rsidRPr="00962F6D">
              <w:rPr>
                <w:rFonts w:ascii="Times New Roman" w:eastAsia="Times New Roman" w:hAnsi="Times New Roman"/>
                <w:b/>
                <w:bCs/>
                <w:sz w:val="16"/>
                <w:szCs w:val="16"/>
                <w:lang w:eastAsia="ru-RU"/>
              </w:rPr>
              <w:t>Массовый спорт</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sz w:val="20"/>
                <w:szCs w:val="20"/>
                <w:lang w:eastAsia="ru-RU"/>
              </w:rPr>
            </w:pPr>
            <w:r w:rsidRPr="00962F6D">
              <w:rPr>
                <w:rFonts w:ascii="Times New Roman" w:eastAsia="Times New Roman" w:hAnsi="Times New Roman"/>
                <w:b/>
                <w:bCs/>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28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Непрограммные направления деятельности</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9900000000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675"/>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9900061500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 </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450"/>
        </w:trPr>
        <w:tc>
          <w:tcPr>
            <w:tcW w:w="2309" w:type="dxa"/>
            <w:tcBorders>
              <w:top w:val="nil"/>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sz w:val="16"/>
                <w:szCs w:val="16"/>
                <w:lang w:eastAsia="ru-RU"/>
              </w:rPr>
            </w:pPr>
            <w:r w:rsidRPr="00962F6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46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1102</w:t>
            </w:r>
          </w:p>
        </w:tc>
        <w:tc>
          <w:tcPr>
            <w:tcW w:w="1030"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9900061500</w:t>
            </w:r>
          </w:p>
        </w:tc>
        <w:tc>
          <w:tcPr>
            <w:tcW w:w="382"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244</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sz w:val="20"/>
                <w:szCs w:val="20"/>
                <w:lang w:eastAsia="ru-RU"/>
              </w:rPr>
            </w:pPr>
            <w:r w:rsidRPr="00962F6D">
              <w:rPr>
                <w:rFonts w:ascii="Times New Roman" w:eastAsia="Times New Roman" w:hAnsi="Times New Roman"/>
                <w:sz w:val="20"/>
                <w:szCs w:val="20"/>
                <w:lang w:eastAsia="ru-RU"/>
              </w:rPr>
              <w:t>10</w:t>
            </w:r>
          </w:p>
        </w:tc>
        <w:tc>
          <w:tcPr>
            <w:tcW w:w="201" w:type="dxa"/>
            <w:tcBorders>
              <w:top w:val="nil"/>
              <w:left w:val="nil"/>
              <w:bottom w:val="nil"/>
              <w:right w:val="nil"/>
            </w:tcBorders>
            <w:shd w:val="clear" w:color="auto" w:fill="auto"/>
            <w:vAlign w:val="bottom"/>
            <w:hideMark/>
          </w:tcPr>
          <w:p w:rsidR="00962F6D" w:rsidRPr="00962F6D" w:rsidRDefault="00962F6D" w:rsidP="00962F6D">
            <w:pPr>
              <w:spacing w:after="0"/>
              <w:rPr>
                <w:rFonts w:ascii="Times New Roman" w:eastAsia="Times New Roman" w:hAnsi="Times New Roman"/>
                <w:b/>
                <w:bCs/>
                <w:lang w:eastAsia="ru-RU"/>
              </w:rPr>
            </w:pPr>
          </w:p>
        </w:tc>
      </w:tr>
      <w:tr w:rsidR="00962F6D" w:rsidRPr="00962F6D" w:rsidTr="00962F6D">
        <w:trPr>
          <w:trHeight w:val="300"/>
        </w:trPr>
        <w:tc>
          <w:tcPr>
            <w:tcW w:w="41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lang w:eastAsia="ru-RU"/>
              </w:rPr>
            </w:pPr>
            <w:r w:rsidRPr="00962F6D">
              <w:rPr>
                <w:rFonts w:ascii="Times New Roman" w:eastAsia="Times New Roman" w:hAnsi="Times New Roman"/>
                <w:b/>
                <w:bCs/>
                <w:lang w:eastAsia="ru-RU"/>
              </w:rPr>
              <w:t>Итого</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4280,2</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480"/>
        </w:trPr>
        <w:tc>
          <w:tcPr>
            <w:tcW w:w="41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62F6D" w:rsidRPr="00962F6D" w:rsidRDefault="00962F6D" w:rsidP="00962F6D">
            <w:pPr>
              <w:spacing w:after="0"/>
              <w:rPr>
                <w:rFonts w:ascii="Times New Roman" w:eastAsia="Times New Roman" w:hAnsi="Times New Roman"/>
                <w:b/>
                <w:bCs/>
                <w:sz w:val="18"/>
                <w:szCs w:val="18"/>
                <w:lang w:eastAsia="ru-RU"/>
              </w:rPr>
            </w:pPr>
            <w:r w:rsidRPr="00962F6D">
              <w:rPr>
                <w:rFonts w:ascii="Times New Roman" w:eastAsia="Times New Roman" w:hAnsi="Times New Roman"/>
                <w:b/>
                <w:bCs/>
                <w:sz w:val="18"/>
                <w:szCs w:val="18"/>
                <w:lang w:eastAsia="ru-RU"/>
              </w:rPr>
              <w:t>Расходы за счет доходов от предпринимательской и иной приносящей доход деятельности</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0</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300"/>
        </w:trPr>
        <w:tc>
          <w:tcPr>
            <w:tcW w:w="41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F6D" w:rsidRPr="00962F6D" w:rsidRDefault="00962F6D" w:rsidP="00962F6D">
            <w:pPr>
              <w:spacing w:after="0"/>
              <w:rPr>
                <w:rFonts w:ascii="Times New Roman" w:eastAsia="Times New Roman" w:hAnsi="Times New Roman"/>
                <w:b/>
                <w:bCs/>
                <w:lang w:eastAsia="ru-RU"/>
              </w:rPr>
            </w:pPr>
            <w:r w:rsidRPr="00962F6D">
              <w:rPr>
                <w:rFonts w:ascii="Times New Roman" w:eastAsia="Times New Roman" w:hAnsi="Times New Roman"/>
                <w:b/>
                <w:bCs/>
                <w:lang w:eastAsia="ru-RU"/>
              </w:rPr>
              <w:t>Всего расходов</w:t>
            </w:r>
          </w:p>
        </w:tc>
        <w:tc>
          <w:tcPr>
            <w:tcW w:w="4914" w:type="dxa"/>
            <w:tcBorders>
              <w:top w:val="nil"/>
              <w:left w:val="nil"/>
              <w:bottom w:val="single" w:sz="4" w:space="0" w:color="auto"/>
              <w:right w:val="single" w:sz="4" w:space="0" w:color="auto"/>
            </w:tcBorders>
            <w:shd w:val="clear" w:color="auto" w:fill="auto"/>
            <w:noWrap/>
            <w:vAlign w:val="bottom"/>
            <w:hideMark/>
          </w:tcPr>
          <w:p w:rsidR="00962F6D" w:rsidRPr="00962F6D" w:rsidRDefault="00962F6D" w:rsidP="00962F6D">
            <w:pPr>
              <w:spacing w:after="0"/>
              <w:jc w:val="right"/>
              <w:rPr>
                <w:rFonts w:ascii="Times New Roman" w:eastAsia="Times New Roman" w:hAnsi="Times New Roman"/>
                <w:b/>
                <w:bCs/>
                <w:lang w:eastAsia="ru-RU"/>
              </w:rPr>
            </w:pPr>
            <w:r w:rsidRPr="00962F6D">
              <w:rPr>
                <w:rFonts w:ascii="Times New Roman" w:eastAsia="Times New Roman" w:hAnsi="Times New Roman"/>
                <w:b/>
                <w:bCs/>
                <w:lang w:eastAsia="ru-RU"/>
              </w:rPr>
              <w:t>4280,2</w:t>
            </w: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r w:rsidR="00962F6D" w:rsidRPr="00962F6D" w:rsidTr="00962F6D">
        <w:trPr>
          <w:trHeight w:val="300"/>
        </w:trPr>
        <w:tc>
          <w:tcPr>
            <w:tcW w:w="2309"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64"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1030"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382"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4914"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c>
          <w:tcPr>
            <w:tcW w:w="201" w:type="dxa"/>
            <w:tcBorders>
              <w:top w:val="nil"/>
              <w:left w:val="nil"/>
              <w:bottom w:val="nil"/>
              <w:right w:val="nil"/>
            </w:tcBorders>
            <w:shd w:val="clear" w:color="auto" w:fill="auto"/>
            <w:noWrap/>
            <w:vAlign w:val="bottom"/>
            <w:hideMark/>
          </w:tcPr>
          <w:p w:rsidR="00962F6D" w:rsidRPr="00962F6D" w:rsidRDefault="00962F6D" w:rsidP="00962F6D">
            <w:pPr>
              <w:spacing w:after="0"/>
              <w:rPr>
                <w:rFonts w:eastAsia="Times New Roman" w:cs="Calibri"/>
                <w:color w:val="000000"/>
                <w:lang w:eastAsia="ru-RU"/>
              </w:rPr>
            </w:pPr>
          </w:p>
        </w:tc>
      </w:tr>
    </w:tbl>
    <w:p w:rsidR="00962F6D" w:rsidRPr="00511184" w:rsidRDefault="00962F6D" w:rsidP="00962F6D">
      <w:pPr>
        <w:tabs>
          <w:tab w:val="left" w:pos="4536"/>
        </w:tabs>
        <w:jc w:val="both"/>
        <w:rPr>
          <w:b/>
        </w:rPr>
      </w:pPr>
    </w:p>
    <w:p w:rsidR="00962F6D" w:rsidRDefault="00962F6D" w:rsidP="00962F6D"/>
    <w:p w:rsidR="00962F6D" w:rsidRDefault="00962F6D" w:rsidP="00962F6D">
      <w:pPr>
        <w:tabs>
          <w:tab w:val="left" w:pos="5220"/>
        </w:tabs>
        <w:ind w:firstLine="5040"/>
        <w:jc w:val="right"/>
        <w:rPr>
          <w:bCs/>
        </w:rPr>
      </w:pPr>
    </w:p>
    <w:p w:rsidR="00962F6D" w:rsidRDefault="00962F6D" w:rsidP="00962F6D">
      <w:pPr>
        <w:jc w:val="right"/>
      </w:pPr>
      <w:r>
        <w:t>Приложение 9</w:t>
      </w:r>
    </w:p>
    <w:p w:rsidR="00962F6D" w:rsidRDefault="00962F6D" w:rsidP="00962F6D">
      <w:pPr>
        <w:jc w:val="right"/>
      </w:pPr>
      <w:r>
        <w:t>к решению Совета депутатов</w:t>
      </w:r>
    </w:p>
    <w:p w:rsidR="00962F6D" w:rsidRDefault="00962F6D" w:rsidP="00962F6D">
      <w:pPr>
        <w:jc w:val="right"/>
      </w:pPr>
      <w:r>
        <w:t>муниципального образования "Верхнебогатырское"</w:t>
      </w:r>
    </w:p>
    <w:p w:rsidR="00962F6D" w:rsidRDefault="00962F6D" w:rsidP="00962F6D">
      <w:pPr>
        <w:ind w:right="-1"/>
        <w:jc w:val="right"/>
      </w:pPr>
      <w:r>
        <w:t>от 25 декабря 2015 года  №200</w:t>
      </w:r>
    </w:p>
    <w:p w:rsidR="00962F6D" w:rsidRDefault="00962F6D" w:rsidP="00962F6D">
      <w:pPr>
        <w:ind w:right="-1"/>
        <w:jc w:val="right"/>
      </w:pPr>
    </w:p>
    <w:tbl>
      <w:tblPr>
        <w:tblW w:w="9781" w:type="dxa"/>
        <w:tblInd w:w="108" w:type="dxa"/>
        <w:tblLayout w:type="fixed"/>
        <w:tblLook w:val="04A0" w:firstRow="1" w:lastRow="0" w:firstColumn="1" w:lastColumn="0" w:noHBand="0" w:noVBand="1"/>
      </w:tblPr>
      <w:tblGrid>
        <w:gridCol w:w="1414"/>
        <w:gridCol w:w="1988"/>
        <w:gridCol w:w="1985"/>
        <w:gridCol w:w="2638"/>
        <w:gridCol w:w="1756"/>
      </w:tblGrid>
      <w:tr w:rsidR="00962F6D" w:rsidTr="00962F6D">
        <w:trPr>
          <w:trHeight w:val="930"/>
        </w:trPr>
        <w:tc>
          <w:tcPr>
            <w:tcW w:w="8025" w:type="dxa"/>
            <w:gridSpan w:val="4"/>
            <w:tcBorders>
              <w:top w:val="nil"/>
              <w:left w:val="nil"/>
              <w:bottom w:val="nil"/>
              <w:right w:val="nil"/>
            </w:tcBorders>
            <w:shd w:val="clear" w:color="auto" w:fill="auto"/>
            <w:vAlign w:val="center"/>
            <w:hideMark/>
          </w:tcPr>
          <w:p w:rsidR="00962F6D" w:rsidRDefault="00962F6D" w:rsidP="00962F6D">
            <w:pPr>
              <w:jc w:val="center"/>
              <w:rPr>
                <w:b/>
                <w:bCs/>
              </w:rPr>
            </w:pPr>
            <w:r>
              <w:rPr>
                <w:b/>
                <w:bCs/>
              </w:rPr>
              <w:t>Субвенции из бюджетов поселений на выполнение полномочий, переданных органам местного самоуправления муниципального образования "Верхнебогатырское", на основании заключенных соглашений на 2016 год</w:t>
            </w:r>
          </w:p>
        </w:tc>
        <w:tc>
          <w:tcPr>
            <w:tcW w:w="1756" w:type="dxa"/>
            <w:tcBorders>
              <w:top w:val="nil"/>
              <w:left w:val="nil"/>
              <w:bottom w:val="nil"/>
              <w:right w:val="nil"/>
            </w:tcBorders>
          </w:tcPr>
          <w:p w:rsidR="00962F6D" w:rsidRDefault="00962F6D" w:rsidP="00962F6D">
            <w:pPr>
              <w:jc w:val="center"/>
              <w:rPr>
                <w:b/>
                <w:bCs/>
              </w:rPr>
            </w:pPr>
          </w:p>
        </w:tc>
      </w:tr>
      <w:tr w:rsidR="00962F6D" w:rsidTr="00962F6D">
        <w:trPr>
          <w:trHeight w:val="360"/>
        </w:trPr>
        <w:tc>
          <w:tcPr>
            <w:tcW w:w="1414" w:type="dxa"/>
            <w:tcBorders>
              <w:top w:val="nil"/>
              <w:left w:val="nil"/>
              <w:bottom w:val="nil"/>
              <w:right w:val="nil"/>
            </w:tcBorders>
            <w:shd w:val="clear" w:color="auto" w:fill="auto"/>
            <w:noWrap/>
            <w:vAlign w:val="bottom"/>
            <w:hideMark/>
          </w:tcPr>
          <w:p w:rsidR="00962F6D" w:rsidRDefault="00962F6D" w:rsidP="00962F6D">
            <w:pPr>
              <w:rPr>
                <w:sz w:val="20"/>
                <w:szCs w:val="20"/>
              </w:rPr>
            </w:pPr>
          </w:p>
        </w:tc>
        <w:tc>
          <w:tcPr>
            <w:tcW w:w="1988" w:type="dxa"/>
            <w:tcBorders>
              <w:top w:val="nil"/>
              <w:left w:val="nil"/>
              <w:bottom w:val="nil"/>
              <w:right w:val="nil"/>
            </w:tcBorders>
            <w:shd w:val="clear" w:color="auto" w:fill="auto"/>
            <w:noWrap/>
            <w:vAlign w:val="bottom"/>
            <w:hideMark/>
          </w:tcPr>
          <w:p w:rsidR="00962F6D" w:rsidRDefault="00962F6D" w:rsidP="00962F6D">
            <w:pPr>
              <w:rPr>
                <w:sz w:val="20"/>
                <w:szCs w:val="20"/>
              </w:rPr>
            </w:pPr>
          </w:p>
        </w:tc>
        <w:tc>
          <w:tcPr>
            <w:tcW w:w="1985" w:type="dxa"/>
            <w:tcBorders>
              <w:top w:val="nil"/>
              <w:left w:val="nil"/>
              <w:bottom w:val="nil"/>
              <w:right w:val="nil"/>
            </w:tcBorders>
            <w:shd w:val="clear" w:color="auto" w:fill="auto"/>
            <w:noWrap/>
            <w:vAlign w:val="bottom"/>
            <w:hideMark/>
          </w:tcPr>
          <w:p w:rsidR="00962F6D" w:rsidRDefault="00962F6D" w:rsidP="00962F6D">
            <w:pPr>
              <w:jc w:val="right"/>
            </w:pPr>
          </w:p>
        </w:tc>
        <w:tc>
          <w:tcPr>
            <w:tcW w:w="2638" w:type="dxa"/>
            <w:tcBorders>
              <w:top w:val="nil"/>
              <w:left w:val="nil"/>
              <w:bottom w:val="nil"/>
              <w:right w:val="nil"/>
            </w:tcBorders>
            <w:shd w:val="clear" w:color="auto" w:fill="auto"/>
            <w:noWrap/>
            <w:vAlign w:val="bottom"/>
            <w:hideMark/>
          </w:tcPr>
          <w:p w:rsidR="00962F6D" w:rsidRDefault="00962F6D" w:rsidP="00962F6D">
            <w:pPr>
              <w:jc w:val="right"/>
            </w:pPr>
            <w:r>
              <w:t>тыс. руб.</w:t>
            </w:r>
          </w:p>
        </w:tc>
        <w:tc>
          <w:tcPr>
            <w:tcW w:w="1756" w:type="dxa"/>
            <w:tcBorders>
              <w:top w:val="nil"/>
              <w:left w:val="nil"/>
              <w:bottom w:val="nil"/>
              <w:right w:val="nil"/>
            </w:tcBorders>
          </w:tcPr>
          <w:p w:rsidR="00962F6D" w:rsidRDefault="00962F6D" w:rsidP="00962F6D">
            <w:pPr>
              <w:jc w:val="right"/>
            </w:pPr>
          </w:p>
        </w:tc>
      </w:tr>
      <w:tr w:rsidR="00962F6D" w:rsidTr="00962F6D">
        <w:trPr>
          <w:trHeight w:val="421"/>
        </w:trPr>
        <w:tc>
          <w:tcPr>
            <w:tcW w:w="1414" w:type="dxa"/>
            <w:vMerge w:val="restart"/>
            <w:tcBorders>
              <w:top w:val="single" w:sz="4" w:space="0" w:color="auto"/>
              <w:left w:val="single" w:sz="4" w:space="0" w:color="auto"/>
              <w:right w:val="single" w:sz="4" w:space="0" w:color="auto"/>
            </w:tcBorders>
            <w:shd w:val="clear" w:color="auto" w:fill="auto"/>
            <w:vAlign w:val="center"/>
          </w:tcPr>
          <w:p w:rsidR="00962F6D" w:rsidRDefault="00962F6D" w:rsidP="00962F6D">
            <w:pPr>
              <w:jc w:val="center"/>
              <w:rPr>
                <w:b/>
                <w:bCs/>
              </w:rPr>
            </w:pPr>
            <w:r>
              <w:rPr>
                <w:b/>
                <w:bCs/>
              </w:rPr>
              <w:t>Сумма субвенций на 2016</w:t>
            </w:r>
            <w:r w:rsidRPr="004D7DAE">
              <w:rPr>
                <w:b/>
                <w:bCs/>
              </w:rPr>
              <w:t xml:space="preserve"> год, всего</w:t>
            </w:r>
          </w:p>
        </w:tc>
        <w:tc>
          <w:tcPr>
            <w:tcW w:w="8367" w:type="dxa"/>
            <w:gridSpan w:val="4"/>
            <w:tcBorders>
              <w:top w:val="single" w:sz="4" w:space="0" w:color="auto"/>
              <w:left w:val="single" w:sz="4" w:space="0" w:color="auto"/>
              <w:right w:val="single" w:sz="4" w:space="0" w:color="auto"/>
            </w:tcBorders>
            <w:shd w:val="clear" w:color="auto" w:fill="auto"/>
            <w:vAlign w:val="center"/>
            <w:hideMark/>
          </w:tcPr>
          <w:p w:rsidR="00962F6D" w:rsidRDefault="00962F6D" w:rsidP="00962F6D">
            <w:pPr>
              <w:jc w:val="center"/>
              <w:rPr>
                <w:b/>
                <w:bCs/>
                <w:sz w:val="20"/>
                <w:szCs w:val="20"/>
              </w:rPr>
            </w:pPr>
            <w:r>
              <w:rPr>
                <w:b/>
                <w:bCs/>
                <w:sz w:val="20"/>
                <w:szCs w:val="20"/>
              </w:rPr>
              <w:t>в том числе:</w:t>
            </w:r>
          </w:p>
        </w:tc>
      </w:tr>
      <w:tr w:rsidR="00962F6D" w:rsidTr="00962F6D">
        <w:trPr>
          <w:trHeight w:val="315"/>
        </w:trPr>
        <w:tc>
          <w:tcPr>
            <w:tcW w:w="1414" w:type="dxa"/>
            <w:vMerge/>
            <w:tcBorders>
              <w:left w:val="single" w:sz="4" w:space="0" w:color="auto"/>
              <w:bottom w:val="single" w:sz="4" w:space="0" w:color="auto"/>
              <w:right w:val="single" w:sz="4" w:space="0" w:color="auto"/>
            </w:tcBorders>
            <w:shd w:val="clear" w:color="auto" w:fill="auto"/>
            <w:noWrap/>
            <w:vAlign w:val="bottom"/>
          </w:tcPr>
          <w:p w:rsidR="00962F6D" w:rsidRDefault="00962F6D" w:rsidP="00962F6D">
            <w:pPr>
              <w:rPr>
                <w:b/>
                <w:bCs/>
              </w:rPr>
            </w:pP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962F6D" w:rsidRDefault="00962F6D" w:rsidP="00962F6D">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w:t>
            </w:r>
            <w:r w:rsidRPr="004D7DAE">
              <w:rPr>
                <w:b/>
                <w:bCs/>
                <w:sz w:val="20"/>
                <w:szCs w:val="20"/>
              </w:rPr>
              <w:br/>
              <w:t xml:space="preserve">организации библиотечного </w:t>
            </w:r>
            <w:r w:rsidRPr="004D7DAE">
              <w:rPr>
                <w:b/>
                <w:bCs/>
                <w:sz w:val="20"/>
                <w:szCs w:val="20"/>
              </w:rPr>
              <w:lastRenderedPageBreak/>
              <w:t>обслуживания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2F6D" w:rsidRDefault="00962F6D" w:rsidP="00962F6D">
            <w:pPr>
              <w:jc w:val="center"/>
              <w:rPr>
                <w:b/>
                <w:bCs/>
                <w:sz w:val="20"/>
                <w:szCs w:val="20"/>
              </w:rPr>
            </w:pPr>
            <w:r w:rsidRPr="004D7DAE">
              <w:rPr>
                <w:b/>
                <w:bCs/>
                <w:sz w:val="20"/>
                <w:szCs w:val="20"/>
              </w:rPr>
              <w:lastRenderedPageBreak/>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тепл</w:t>
            </w:r>
            <w:proofErr w:type="gramStart"/>
            <w:r w:rsidRPr="004D7DAE">
              <w:rPr>
                <w:b/>
                <w:bCs/>
                <w:sz w:val="20"/>
                <w:szCs w:val="20"/>
              </w:rPr>
              <w:t>о</w:t>
            </w:r>
            <w:r>
              <w:rPr>
                <w:b/>
                <w:bCs/>
                <w:sz w:val="20"/>
                <w:szCs w:val="20"/>
              </w:rPr>
              <w:t>-</w:t>
            </w:r>
            <w:proofErr w:type="gramEnd"/>
            <w:r w:rsidRPr="004D7DAE">
              <w:rPr>
                <w:b/>
                <w:bCs/>
                <w:sz w:val="20"/>
                <w:szCs w:val="20"/>
              </w:rPr>
              <w:t>, газо</w:t>
            </w:r>
            <w:r>
              <w:rPr>
                <w:b/>
                <w:bCs/>
                <w:sz w:val="20"/>
                <w:szCs w:val="20"/>
              </w:rPr>
              <w:t>-</w:t>
            </w:r>
            <w:r w:rsidRPr="004D7DAE">
              <w:rPr>
                <w:b/>
                <w:bCs/>
                <w:sz w:val="20"/>
                <w:szCs w:val="20"/>
              </w:rPr>
              <w:t xml:space="preserve">, электро-, </w:t>
            </w:r>
            <w:r w:rsidRPr="004D7DAE">
              <w:rPr>
                <w:b/>
                <w:bCs/>
                <w:sz w:val="20"/>
                <w:szCs w:val="20"/>
              </w:rPr>
              <w:lastRenderedPageBreak/>
              <w:t>водоснабжения населения</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rsidR="00962F6D" w:rsidRDefault="00962F6D" w:rsidP="00962F6D">
            <w:pPr>
              <w:jc w:val="center"/>
              <w:rPr>
                <w:b/>
                <w:bCs/>
                <w:sz w:val="20"/>
                <w:szCs w:val="20"/>
              </w:rPr>
            </w:pPr>
            <w:r>
              <w:rPr>
                <w:b/>
                <w:bCs/>
                <w:sz w:val="20"/>
                <w:szCs w:val="20"/>
              </w:rPr>
              <w:lastRenderedPageBreak/>
              <w:t xml:space="preserve">Средства, </w:t>
            </w:r>
            <w:r w:rsidRPr="004D7DAE">
              <w:rPr>
                <w:b/>
                <w:bCs/>
                <w:sz w:val="20"/>
                <w:szCs w:val="20"/>
              </w:rP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b/>
                <w:bCs/>
                <w:sz w:val="20"/>
                <w:szCs w:val="20"/>
              </w:rPr>
              <w:t>на оценку</w:t>
            </w:r>
            <w:r w:rsidRPr="004D7DAE">
              <w:rPr>
                <w:b/>
                <w:bCs/>
                <w:sz w:val="20"/>
                <w:szCs w:val="20"/>
                <w:lang w:val="x-none"/>
              </w:rPr>
              <w:t xml:space="preserve"> недвижимости, признание прав и регулирование отношений в сфере управления государственной и муниципальной собственностью</w:t>
            </w:r>
          </w:p>
        </w:tc>
        <w:tc>
          <w:tcPr>
            <w:tcW w:w="1756" w:type="dxa"/>
            <w:tcBorders>
              <w:top w:val="single" w:sz="4" w:space="0" w:color="auto"/>
              <w:left w:val="nil"/>
              <w:bottom w:val="single" w:sz="4" w:space="0" w:color="auto"/>
              <w:right w:val="single" w:sz="4" w:space="0" w:color="auto"/>
            </w:tcBorders>
          </w:tcPr>
          <w:p w:rsidR="00962F6D" w:rsidRDefault="00962F6D" w:rsidP="00962F6D">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7DAE">
              <w:rPr>
                <w:b/>
                <w:bCs/>
                <w:sz w:val="20"/>
                <w:szCs w:val="20"/>
              </w:rPr>
              <w:lastRenderedPageBreak/>
              <w:t xml:space="preserve">на </w:t>
            </w:r>
            <w:r>
              <w:rPr>
                <w:b/>
                <w:bCs/>
                <w:sz w:val="20"/>
                <w:szCs w:val="20"/>
              </w:rPr>
              <w:t>обеспечение деятельности народных дружин</w:t>
            </w:r>
          </w:p>
        </w:tc>
      </w:tr>
      <w:tr w:rsidR="00962F6D" w:rsidTr="00962F6D">
        <w:trPr>
          <w:trHeight w:val="65"/>
        </w:trPr>
        <w:tc>
          <w:tcPr>
            <w:tcW w:w="1414" w:type="dxa"/>
            <w:tcBorders>
              <w:top w:val="nil"/>
              <w:left w:val="single" w:sz="4" w:space="0" w:color="auto"/>
              <w:bottom w:val="single" w:sz="4" w:space="0" w:color="auto"/>
              <w:right w:val="single" w:sz="4" w:space="0" w:color="auto"/>
            </w:tcBorders>
            <w:shd w:val="clear" w:color="auto" w:fill="auto"/>
            <w:noWrap/>
            <w:vAlign w:val="bottom"/>
          </w:tcPr>
          <w:p w:rsidR="00962F6D" w:rsidRDefault="00962F6D" w:rsidP="00962F6D">
            <w:pPr>
              <w:jc w:val="center"/>
              <w:rPr>
                <w:b/>
                <w:bCs/>
              </w:rPr>
            </w:pPr>
            <w:r>
              <w:rPr>
                <w:b/>
                <w:bCs/>
              </w:rPr>
              <w:lastRenderedPageBreak/>
              <w:t>1038,8</w:t>
            </w:r>
          </w:p>
        </w:tc>
        <w:tc>
          <w:tcPr>
            <w:tcW w:w="1988" w:type="dxa"/>
            <w:tcBorders>
              <w:top w:val="nil"/>
              <w:left w:val="nil"/>
              <w:bottom w:val="single" w:sz="4" w:space="0" w:color="auto"/>
              <w:right w:val="single" w:sz="4" w:space="0" w:color="auto"/>
            </w:tcBorders>
            <w:shd w:val="clear" w:color="auto" w:fill="auto"/>
            <w:noWrap/>
            <w:vAlign w:val="bottom"/>
          </w:tcPr>
          <w:p w:rsidR="00962F6D" w:rsidRDefault="00962F6D" w:rsidP="00962F6D">
            <w:pPr>
              <w:jc w:val="center"/>
              <w:rPr>
                <w:b/>
                <w:bCs/>
              </w:rPr>
            </w:pPr>
            <w:r>
              <w:rPr>
                <w:b/>
                <w:bCs/>
              </w:rPr>
              <w:t>998,8</w:t>
            </w:r>
          </w:p>
        </w:tc>
        <w:tc>
          <w:tcPr>
            <w:tcW w:w="1985" w:type="dxa"/>
            <w:tcBorders>
              <w:top w:val="nil"/>
              <w:left w:val="nil"/>
              <w:bottom w:val="single" w:sz="4" w:space="0" w:color="auto"/>
              <w:right w:val="single" w:sz="4" w:space="0" w:color="auto"/>
            </w:tcBorders>
            <w:shd w:val="clear" w:color="auto" w:fill="auto"/>
            <w:noWrap/>
            <w:vAlign w:val="bottom"/>
          </w:tcPr>
          <w:p w:rsidR="00962F6D" w:rsidRDefault="00962F6D" w:rsidP="00962F6D">
            <w:pPr>
              <w:jc w:val="center"/>
              <w:rPr>
                <w:b/>
                <w:bCs/>
              </w:rPr>
            </w:pPr>
            <w:r>
              <w:rPr>
                <w:b/>
                <w:bCs/>
              </w:rPr>
              <w:t>5,0</w:t>
            </w:r>
          </w:p>
        </w:tc>
        <w:tc>
          <w:tcPr>
            <w:tcW w:w="2638" w:type="dxa"/>
            <w:tcBorders>
              <w:top w:val="nil"/>
              <w:left w:val="nil"/>
              <w:bottom w:val="single" w:sz="4" w:space="0" w:color="auto"/>
              <w:right w:val="single" w:sz="4" w:space="0" w:color="auto"/>
            </w:tcBorders>
            <w:shd w:val="clear" w:color="auto" w:fill="auto"/>
            <w:noWrap/>
            <w:vAlign w:val="bottom"/>
          </w:tcPr>
          <w:p w:rsidR="00962F6D" w:rsidRDefault="00962F6D" w:rsidP="00962F6D">
            <w:pPr>
              <w:jc w:val="center"/>
              <w:rPr>
                <w:b/>
                <w:bCs/>
              </w:rPr>
            </w:pPr>
            <w:r>
              <w:rPr>
                <w:b/>
                <w:bCs/>
              </w:rPr>
              <w:t>32,0</w:t>
            </w:r>
          </w:p>
        </w:tc>
        <w:tc>
          <w:tcPr>
            <w:tcW w:w="1756" w:type="dxa"/>
            <w:tcBorders>
              <w:top w:val="nil"/>
              <w:left w:val="nil"/>
              <w:bottom w:val="single" w:sz="4" w:space="0" w:color="auto"/>
              <w:right w:val="single" w:sz="4" w:space="0" w:color="auto"/>
            </w:tcBorders>
          </w:tcPr>
          <w:p w:rsidR="00962F6D" w:rsidRDefault="00962F6D" w:rsidP="00962F6D">
            <w:pPr>
              <w:jc w:val="center"/>
              <w:rPr>
                <w:b/>
                <w:bCs/>
              </w:rPr>
            </w:pPr>
            <w:r>
              <w:rPr>
                <w:b/>
                <w:bCs/>
              </w:rPr>
              <w:t>3,0</w:t>
            </w:r>
          </w:p>
        </w:tc>
      </w:tr>
    </w:tbl>
    <w:p w:rsidR="00962F6D" w:rsidRDefault="00962F6D" w:rsidP="00962F6D"/>
    <w:p w:rsidR="00962F6D" w:rsidRDefault="00962F6D" w:rsidP="00962F6D"/>
    <w:p w:rsidR="00962F6D" w:rsidRDefault="00962F6D" w:rsidP="00962F6D">
      <w:pPr>
        <w:tabs>
          <w:tab w:val="left" w:pos="5220"/>
        </w:tabs>
        <w:ind w:firstLine="5040"/>
        <w:jc w:val="right"/>
        <w:rPr>
          <w:bCs/>
        </w:rPr>
      </w:pPr>
    </w:p>
    <w:p w:rsidR="00962F6D" w:rsidRDefault="00962F6D" w:rsidP="00962F6D">
      <w:pPr>
        <w:tabs>
          <w:tab w:val="left" w:pos="5220"/>
        </w:tabs>
        <w:ind w:firstLine="5040"/>
        <w:jc w:val="right"/>
        <w:rPr>
          <w:bCs/>
        </w:rPr>
      </w:pPr>
    </w:p>
    <w:p w:rsidR="00962F6D" w:rsidRDefault="00962F6D" w:rsidP="00962F6D">
      <w:pPr>
        <w:tabs>
          <w:tab w:val="left" w:pos="5220"/>
        </w:tabs>
        <w:ind w:firstLine="5040"/>
        <w:jc w:val="right"/>
        <w:rPr>
          <w:bCs/>
        </w:rPr>
      </w:pPr>
    </w:p>
    <w:p w:rsidR="00962F6D" w:rsidRPr="00C95699" w:rsidRDefault="00962F6D" w:rsidP="00962F6D">
      <w:pPr>
        <w:jc w:val="right"/>
      </w:pPr>
      <w:r w:rsidRPr="00D870A5">
        <w:t xml:space="preserve">Приложение № </w:t>
      </w:r>
      <w:r>
        <w:t>10</w:t>
      </w:r>
    </w:p>
    <w:p w:rsidR="00962F6D" w:rsidRPr="00D870A5" w:rsidRDefault="00962F6D" w:rsidP="00962F6D">
      <w:pPr>
        <w:jc w:val="right"/>
      </w:pPr>
      <w:r w:rsidRPr="00D870A5">
        <w:t>к решению Совета депутатов</w:t>
      </w:r>
    </w:p>
    <w:p w:rsidR="00962F6D" w:rsidRPr="00D870A5" w:rsidRDefault="00962F6D" w:rsidP="00962F6D">
      <w:pPr>
        <w:jc w:val="right"/>
      </w:pPr>
      <w:r w:rsidRPr="00D870A5">
        <w:t>муниципального образования "Верхнебогатырское"</w:t>
      </w:r>
    </w:p>
    <w:p w:rsidR="00962F6D" w:rsidRDefault="00962F6D" w:rsidP="00962F6D">
      <w:pPr>
        <w:tabs>
          <w:tab w:val="left" w:pos="7380"/>
        </w:tabs>
        <w:jc w:val="right"/>
      </w:pPr>
      <w:r>
        <w:t xml:space="preserve">от 25 декабря </w:t>
      </w:r>
      <w:r w:rsidRPr="00D870A5">
        <w:t>201</w:t>
      </w:r>
      <w:r>
        <w:t>5 года  №200</w:t>
      </w:r>
    </w:p>
    <w:p w:rsidR="00962F6D" w:rsidRDefault="00962F6D" w:rsidP="00962F6D">
      <w:pPr>
        <w:tabs>
          <w:tab w:val="left" w:pos="7380"/>
        </w:tabs>
        <w:jc w:val="right"/>
      </w:pPr>
    </w:p>
    <w:p w:rsidR="00962F6D" w:rsidRPr="00023DA6" w:rsidRDefault="00962F6D" w:rsidP="00962F6D">
      <w:pPr>
        <w:ind w:firstLine="540"/>
        <w:jc w:val="center"/>
        <w:rPr>
          <w:b/>
        </w:rPr>
      </w:pPr>
      <w:r>
        <w:rPr>
          <w:b/>
        </w:rPr>
        <w:t xml:space="preserve">Общий объем бюджетных ассигнований, направляемых на исполнение публичных нормативных обязательств </w:t>
      </w:r>
      <w:r w:rsidRPr="00023DA6">
        <w:rPr>
          <w:b/>
        </w:rPr>
        <w:t>в 201</w:t>
      </w:r>
      <w:r>
        <w:rPr>
          <w:b/>
        </w:rPr>
        <w:t>6</w:t>
      </w:r>
      <w:r w:rsidRPr="00023DA6">
        <w:rPr>
          <w:b/>
        </w:rPr>
        <w:t xml:space="preserve"> году </w:t>
      </w:r>
    </w:p>
    <w:p w:rsidR="00962F6D" w:rsidRPr="00023DA6" w:rsidRDefault="00962F6D" w:rsidP="00962F6D">
      <w:pPr>
        <w:ind w:firstLine="540"/>
        <w:jc w:val="center"/>
        <w:rPr>
          <w:b/>
        </w:rPr>
      </w:pPr>
    </w:p>
    <w:tbl>
      <w:tblPr>
        <w:tblpPr w:leftFromText="180" w:rightFromText="180" w:vertAnchor="text" w:horzAnchor="page" w:tblpX="1054" w:tblpY="839"/>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980"/>
      </w:tblGrid>
      <w:tr w:rsidR="00962F6D" w:rsidRPr="00DC5261" w:rsidTr="00962F6D">
        <w:trPr>
          <w:trHeight w:val="195"/>
        </w:trPr>
        <w:tc>
          <w:tcPr>
            <w:tcW w:w="8388" w:type="dxa"/>
            <w:vMerge w:val="restart"/>
            <w:shd w:val="clear" w:color="auto" w:fill="auto"/>
          </w:tcPr>
          <w:p w:rsidR="00962F6D" w:rsidRPr="00DC5261" w:rsidRDefault="00962F6D" w:rsidP="00962F6D">
            <w:pPr>
              <w:spacing w:before="120" w:after="120"/>
              <w:ind w:firstLine="540"/>
              <w:jc w:val="center"/>
              <w:rPr>
                <w:b/>
              </w:rPr>
            </w:pPr>
            <w:r w:rsidRPr="00DC5261">
              <w:rPr>
                <w:b/>
              </w:rPr>
              <w:t>Наименование</w:t>
            </w:r>
          </w:p>
        </w:tc>
        <w:tc>
          <w:tcPr>
            <w:tcW w:w="1980" w:type="dxa"/>
            <w:shd w:val="clear" w:color="auto" w:fill="auto"/>
          </w:tcPr>
          <w:p w:rsidR="00962F6D" w:rsidRPr="00DC5261" w:rsidRDefault="00962F6D" w:rsidP="00962F6D">
            <w:pPr>
              <w:spacing w:before="120" w:after="120"/>
              <w:jc w:val="center"/>
              <w:rPr>
                <w:b/>
              </w:rPr>
            </w:pPr>
            <w:r w:rsidRPr="00DC5261">
              <w:rPr>
                <w:b/>
              </w:rPr>
              <w:t>Сумма</w:t>
            </w:r>
          </w:p>
        </w:tc>
      </w:tr>
      <w:tr w:rsidR="00962F6D" w:rsidRPr="00DC5261" w:rsidTr="00962F6D">
        <w:trPr>
          <w:trHeight w:val="315"/>
        </w:trPr>
        <w:tc>
          <w:tcPr>
            <w:tcW w:w="8388" w:type="dxa"/>
            <w:vMerge/>
            <w:shd w:val="clear" w:color="auto" w:fill="auto"/>
          </w:tcPr>
          <w:p w:rsidR="00962F6D" w:rsidRPr="00DC5261" w:rsidRDefault="00962F6D" w:rsidP="00962F6D">
            <w:pPr>
              <w:spacing w:before="120" w:after="120"/>
              <w:ind w:firstLine="540"/>
              <w:jc w:val="center"/>
              <w:rPr>
                <w:b/>
              </w:rPr>
            </w:pPr>
          </w:p>
        </w:tc>
        <w:tc>
          <w:tcPr>
            <w:tcW w:w="1980" w:type="dxa"/>
            <w:shd w:val="clear" w:color="auto" w:fill="auto"/>
          </w:tcPr>
          <w:p w:rsidR="00962F6D" w:rsidRPr="00DC5261" w:rsidRDefault="00962F6D" w:rsidP="00962F6D">
            <w:pPr>
              <w:spacing w:before="120" w:after="120"/>
              <w:jc w:val="center"/>
              <w:rPr>
                <w:b/>
              </w:rPr>
            </w:pPr>
            <w:r w:rsidRPr="00DC5261">
              <w:rPr>
                <w:b/>
              </w:rPr>
              <w:t>201</w:t>
            </w:r>
            <w:r>
              <w:rPr>
                <w:b/>
              </w:rPr>
              <w:t>6</w:t>
            </w:r>
            <w:r w:rsidRPr="00DC5261">
              <w:rPr>
                <w:b/>
              </w:rPr>
              <w:t xml:space="preserve"> г.</w:t>
            </w:r>
          </w:p>
        </w:tc>
      </w:tr>
      <w:tr w:rsidR="00962F6D" w:rsidRPr="00DC5261" w:rsidTr="00962F6D">
        <w:tc>
          <w:tcPr>
            <w:tcW w:w="8388" w:type="dxa"/>
            <w:shd w:val="clear" w:color="auto" w:fill="auto"/>
          </w:tcPr>
          <w:p w:rsidR="00962F6D" w:rsidRPr="00DC5261" w:rsidRDefault="00962F6D" w:rsidP="00962F6D">
            <w:pPr>
              <w:rPr>
                <w:b/>
              </w:rPr>
            </w:pPr>
            <w:r w:rsidRPr="00DC5261">
              <w:t>Доплаты к пенсиям государственных служащих субъектов Российской Федерации и муниципальных служащих</w:t>
            </w:r>
          </w:p>
        </w:tc>
        <w:tc>
          <w:tcPr>
            <w:tcW w:w="1980" w:type="dxa"/>
            <w:shd w:val="clear" w:color="auto" w:fill="auto"/>
            <w:vAlign w:val="center"/>
          </w:tcPr>
          <w:p w:rsidR="00962F6D" w:rsidRPr="00DC5261" w:rsidRDefault="00962F6D" w:rsidP="00962F6D">
            <w:pPr>
              <w:jc w:val="center"/>
            </w:pPr>
          </w:p>
          <w:p w:rsidR="00962F6D" w:rsidRPr="00DC5261" w:rsidRDefault="00962F6D" w:rsidP="00962F6D">
            <w:pPr>
              <w:jc w:val="center"/>
            </w:pPr>
            <w:r>
              <w:t>103,2</w:t>
            </w:r>
          </w:p>
        </w:tc>
      </w:tr>
      <w:tr w:rsidR="00962F6D" w:rsidRPr="00DC5261" w:rsidTr="00962F6D">
        <w:tc>
          <w:tcPr>
            <w:tcW w:w="8388" w:type="dxa"/>
            <w:shd w:val="clear" w:color="auto" w:fill="auto"/>
          </w:tcPr>
          <w:p w:rsidR="00962F6D" w:rsidRPr="00DC5261" w:rsidRDefault="00962F6D" w:rsidP="00962F6D">
            <w:pPr>
              <w:ind w:firstLine="540"/>
              <w:rPr>
                <w:b/>
              </w:rPr>
            </w:pPr>
            <w:r w:rsidRPr="00DC5261">
              <w:rPr>
                <w:b/>
              </w:rPr>
              <w:t>ИТОГО</w:t>
            </w:r>
          </w:p>
        </w:tc>
        <w:tc>
          <w:tcPr>
            <w:tcW w:w="1980" w:type="dxa"/>
            <w:shd w:val="clear" w:color="auto" w:fill="auto"/>
            <w:vAlign w:val="center"/>
          </w:tcPr>
          <w:p w:rsidR="00962F6D" w:rsidRPr="00DC5261" w:rsidRDefault="00962F6D" w:rsidP="00962F6D">
            <w:pPr>
              <w:jc w:val="center"/>
              <w:rPr>
                <w:b/>
              </w:rPr>
            </w:pPr>
            <w:r>
              <w:rPr>
                <w:b/>
              </w:rPr>
              <w:t>103,2</w:t>
            </w:r>
          </w:p>
        </w:tc>
      </w:tr>
    </w:tbl>
    <w:p w:rsidR="00962F6D" w:rsidRDefault="00962F6D" w:rsidP="00962F6D">
      <w:pPr>
        <w:tabs>
          <w:tab w:val="left" w:pos="7380"/>
        </w:tabs>
        <w:jc w:val="right"/>
      </w:pPr>
    </w:p>
    <w:p w:rsidR="00962F6D" w:rsidRDefault="00962F6D" w:rsidP="00962F6D">
      <w:pPr>
        <w:tabs>
          <w:tab w:val="left" w:pos="7380"/>
        </w:tabs>
        <w:jc w:val="right"/>
      </w:pPr>
      <w:r w:rsidRPr="00807D70">
        <w:t>тыс.</w:t>
      </w:r>
      <w:r>
        <w:rPr>
          <w:lang w:val="en-US"/>
        </w:rPr>
        <w:t xml:space="preserve"> </w:t>
      </w:r>
      <w:r w:rsidRPr="00807D70">
        <w:t>руб.</w:t>
      </w:r>
    </w:p>
    <w:p w:rsidR="00962F6D" w:rsidRDefault="00962F6D" w:rsidP="00962F6D">
      <w:pPr>
        <w:tabs>
          <w:tab w:val="left" w:pos="7380"/>
        </w:tabs>
        <w:jc w:val="right"/>
      </w:pPr>
    </w:p>
    <w:p w:rsidR="00962F6D" w:rsidRDefault="00962F6D" w:rsidP="00962F6D">
      <w:pPr>
        <w:tabs>
          <w:tab w:val="left" w:pos="5220"/>
        </w:tabs>
        <w:ind w:firstLine="5040"/>
        <w:jc w:val="right"/>
        <w:rPr>
          <w:bCs/>
        </w:rPr>
      </w:pPr>
    </w:p>
    <w:p w:rsidR="00962F6D" w:rsidRDefault="00962F6D" w:rsidP="00962F6D">
      <w:pPr>
        <w:tabs>
          <w:tab w:val="left" w:pos="5220"/>
        </w:tabs>
        <w:ind w:firstLine="5040"/>
        <w:jc w:val="right"/>
        <w:rPr>
          <w:bCs/>
        </w:rPr>
      </w:pPr>
    </w:p>
    <w:p w:rsidR="00962F6D" w:rsidRDefault="00962F6D" w:rsidP="00962F6D"/>
    <w:p w:rsidR="00962F6D" w:rsidRPr="008A4707" w:rsidRDefault="00962F6D" w:rsidP="008A4707">
      <w:pPr>
        <w:spacing w:after="0"/>
        <w:ind w:right="-1"/>
        <w:jc w:val="both"/>
        <w:rPr>
          <w:rFonts w:ascii="Times New Roman" w:hAnsi="Times New Roman"/>
          <w:b/>
          <w:sz w:val="24"/>
          <w:szCs w:val="24"/>
          <w:lang w:eastAsia="ru-RU"/>
        </w:rPr>
      </w:pPr>
    </w:p>
    <w:p w:rsidR="00B95179" w:rsidRPr="008A4707" w:rsidRDefault="00B95179" w:rsidP="008A4707">
      <w:pPr>
        <w:spacing w:after="0"/>
        <w:ind w:right="-1"/>
        <w:jc w:val="both"/>
        <w:rPr>
          <w:rFonts w:ascii="Times New Roman" w:hAnsi="Times New Roman"/>
          <w:b/>
          <w:sz w:val="24"/>
          <w:szCs w:val="24"/>
          <w:lang w:eastAsia="ru-RU"/>
        </w:rPr>
      </w:pPr>
    </w:p>
    <w:p w:rsidR="00B95179" w:rsidRPr="008A4707" w:rsidRDefault="00B95179" w:rsidP="008A4707">
      <w:pPr>
        <w:spacing w:after="0"/>
        <w:rPr>
          <w:rFonts w:ascii="Times New Roman" w:hAnsi="Times New Roman"/>
          <w:sz w:val="24"/>
          <w:szCs w:val="24"/>
          <w:lang w:eastAsia="ru-RU"/>
        </w:rPr>
      </w:pPr>
    </w:p>
    <w:p w:rsidR="00B95179" w:rsidRDefault="00B95179"/>
    <w:sectPr w:rsidR="00B95179" w:rsidSect="008A4707">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D3"/>
    <w:rsid w:val="001F4E59"/>
    <w:rsid w:val="00314C8F"/>
    <w:rsid w:val="00324787"/>
    <w:rsid w:val="00372ED4"/>
    <w:rsid w:val="007055DD"/>
    <w:rsid w:val="008638D3"/>
    <w:rsid w:val="008A4707"/>
    <w:rsid w:val="00962F6D"/>
    <w:rsid w:val="009D45ED"/>
    <w:rsid w:val="00B95179"/>
    <w:rsid w:val="00DB57D1"/>
    <w:rsid w:val="00E0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40"/>
    <w:pPr>
      <w:spacing w:after="8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rPr>
      <w:sz w:val="22"/>
      <w:szCs w:val="22"/>
      <w:lang w:eastAsia="en-US"/>
    </w:rPr>
  </w:style>
  <w:style w:type="paragraph" w:styleId="a4">
    <w:name w:val="Balloon Text"/>
    <w:basedOn w:val="a"/>
    <w:link w:val="a5"/>
    <w:uiPriority w:val="99"/>
    <w:semiHidden/>
    <w:rsid w:val="008A4707"/>
    <w:pPr>
      <w:spacing w:after="0"/>
    </w:pPr>
    <w:rPr>
      <w:rFonts w:ascii="Tahoma" w:hAnsi="Tahoma" w:cs="Tahoma"/>
      <w:sz w:val="16"/>
      <w:szCs w:val="16"/>
    </w:rPr>
  </w:style>
  <w:style w:type="character" w:customStyle="1" w:styleId="a5">
    <w:name w:val="Текст выноски Знак"/>
    <w:link w:val="a4"/>
    <w:uiPriority w:val="99"/>
    <w:semiHidden/>
    <w:locked/>
    <w:rsid w:val="008A4707"/>
    <w:rPr>
      <w:rFonts w:ascii="Tahoma" w:hAnsi="Tahoma" w:cs="Tahoma"/>
      <w:sz w:val="16"/>
      <w:szCs w:val="16"/>
    </w:rPr>
  </w:style>
  <w:style w:type="character" w:customStyle="1" w:styleId="a6">
    <w:name w:val="Основной текст Знак"/>
    <w:link w:val="a7"/>
    <w:uiPriority w:val="99"/>
    <w:semiHidden/>
    <w:locked/>
    <w:rsid w:val="001F4E59"/>
    <w:rPr>
      <w:rFonts w:ascii="Calibri" w:eastAsia="Times New Roman" w:hAnsi="Calibri"/>
      <w:sz w:val="24"/>
      <w:lang w:val="ru-RU" w:eastAsia="ru-RU"/>
    </w:rPr>
  </w:style>
  <w:style w:type="paragraph" w:styleId="a7">
    <w:name w:val="Body Text"/>
    <w:basedOn w:val="a"/>
    <w:link w:val="a6"/>
    <w:uiPriority w:val="99"/>
    <w:semiHidden/>
    <w:rsid w:val="001F4E59"/>
    <w:pPr>
      <w:spacing w:after="0"/>
      <w:jc w:val="both"/>
    </w:pPr>
    <w:rPr>
      <w:rFonts w:eastAsia="Times New Roman"/>
      <w:sz w:val="24"/>
      <w:szCs w:val="20"/>
      <w:lang w:eastAsia="ru-RU"/>
    </w:rPr>
  </w:style>
  <w:style w:type="character" w:customStyle="1" w:styleId="BodyTextChar">
    <w:name w:val="Body Text Char"/>
    <w:uiPriority w:val="99"/>
    <w:semiHidden/>
    <w:rsid w:val="001E6B3F"/>
    <w:rPr>
      <w:lang w:eastAsia="en-US"/>
    </w:rPr>
  </w:style>
  <w:style w:type="paragraph" w:styleId="3">
    <w:name w:val="Body Text 3"/>
    <w:basedOn w:val="a"/>
    <w:link w:val="30"/>
    <w:uiPriority w:val="99"/>
    <w:semiHidden/>
    <w:unhideWhenUsed/>
    <w:rsid w:val="00962F6D"/>
    <w:pPr>
      <w:spacing w:after="120"/>
    </w:pPr>
    <w:rPr>
      <w:sz w:val="16"/>
      <w:szCs w:val="16"/>
    </w:rPr>
  </w:style>
  <w:style w:type="character" w:customStyle="1" w:styleId="30">
    <w:name w:val="Основной текст 3 Знак"/>
    <w:link w:val="3"/>
    <w:uiPriority w:val="99"/>
    <w:semiHidden/>
    <w:rsid w:val="00962F6D"/>
    <w:rPr>
      <w:sz w:val="16"/>
      <w:szCs w:val="16"/>
      <w:lang w:eastAsia="en-US"/>
    </w:rPr>
  </w:style>
  <w:style w:type="paragraph" w:styleId="a8">
    <w:name w:val="Body Text Indent"/>
    <w:basedOn w:val="a"/>
    <w:link w:val="a9"/>
    <w:uiPriority w:val="99"/>
    <w:semiHidden/>
    <w:unhideWhenUsed/>
    <w:rsid w:val="00962F6D"/>
    <w:pPr>
      <w:spacing w:after="120"/>
      <w:ind w:left="283"/>
    </w:pPr>
  </w:style>
  <w:style w:type="character" w:customStyle="1" w:styleId="a9">
    <w:name w:val="Основной текст с отступом Знак"/>
    <w:link w:val="a8"/>
    <w:uiPriority w:val="99"/>
    <w:semiHidden/>
    <w:rsid w:val="00962F6D"/>
    <w:rPr>
      <w:lang w:eastAsia="en-US"/>
    </w:rPr>
  </w:style>
  <w:style w:type="paragraph" w:customStyle="1" w:styleId="ConsNonformat">
    <w:name w:val="ConsNonformat"/>
    <w:rsid w:val="00962F6D"/>
    <w:pPr>
      <w:widowControl w:val="0"/>
      <w:ind w:right="19772"/>
    </w:pPr>
    <w:rPr>
      <w:rFonts w:ascii="Courier New" w:eastAsia="Times New Roman"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535">
      <w:marLeft w:val="0"/>
      <w:marRight w:val="0"/>
      <w:marTop w:val="0"/>
      <w:marBottom w:val="0"/>
      <w:divBdr>
        <w:top w:val="none" w:sz="0" w:space="0" w:color="auto"/>
        <w:left w:val="none" w:sz="0" w:space="0" w:color="auto"/>
        <w:bottom w:val="none" w:sz="0" w:space="0" w:color="auto"/>
        <w:right w:val="none" w:sz="0" w:space="0" w:color="auto"/>
      </w:divBdr>
    </w:div>
    <w:div w:id="883297180">
      <w:bodyDiv w:val="1"/>
      <w:marLeft w:val="0"/>
      <w:marRight w:val="0"/>
      <w:marTop w:val="0"/>
      <w:marBottom w:val="0"/>
      <w:divBdr>
        <w:top w:val="none" w:sz="0" w:space="0" w:color="auto"/>
        <w:left w:val="none" w:sz="0" w:space="0" w:color="auto"/>
        <w:bottom w:val="none" w:sz="0" w:space="0" w:color="auto"/>
        <w:right w:val="none" w:sz="0" w:space="0" w:color="auto"/>
      </w:divBdr>
    </w:div>
    <w:div w:id="17907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96EB-8A91-4104-AEAB-1FD3BB70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8554</Words>
  <Characters>48760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2015-12-28T14:04:00Z</cp:lastPrinted>
  <dcterms:created xsi:type="dcterms:W3CDTF">2015-12-28T13:56:00Z</dcterms:created>
  <dcterms:modified xsi:type="dcterms:W3CDTF">2016-01-21T07:53:00Z</dcterms:modified>
</cp:coreProperties>
</file>