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6879"/>
        <w:gridCol w:w="904"/>
        <w:gridCol w:w="938"/>
      </w:tblGrid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lang w:eastAsia="ru-RU"/>
              </w:rPr>
              <w:t>мун</w:t>
            </w:r>
            <w:bookmarkStart w:id="0" w:name="_GoBack"/>
            <w:bookmarkEnd w:id="0"/>
            <w:r w:rsidRPr="00584004">
              <w:rPr>
                <w:rFonts w:ascii="Times New Roman" w:eastAsia="Times New Roman" w:hAnsi="Times New Roman" w:cs="Times New Roman"/>
                <w:lang w:eastAsia="ru-RU"/>
              </w:rPr>
              <w:t>иципального образования "</w:t>
            </w:r>
            <w:proofErr w:type="spellStart"/>
            <w:r w:rsidRPr="00584004">
              <w:rPr>
                <w:rFonts w:ascii="Times New Roman" w:eastAsia="Times New Roman" w:hAnsi="Times New Roman" w:cs="Times New Roman"/>
                <w:lang w:eastAsia="ru-RU"/>
              </w:rPr>
              <w:t>Гулековское</w:t>
            </w:r>
            <w:proofErr w:type="spellEnd"/>
            <w:r w:rsidRPr="0058400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4004" w:rsidRPr="00584004" w:rsidTr="00CF7769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4004" w:rsidRPr="00584004" w:rsidTr="00584004">
        <w:trPr>
          <w:trHeight w:val="1170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584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5840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 Глазовского района на плановый период 2016 и 2017 годов</w:t>
            </w:r>
          </w:p>
        </w:tc>
      </w:tr>
      <w:tr w:rsidR="00584004" w:rsidRPr="00584004" w:rsidTr="00584004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584004" w:rsidRPr="00584004" w:rsidTr="00584004">
        <w:trPr>
          <w:trHeight w:val="255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584004" w:rsidRPr="00584004" w:rsidTr="00584004">
        <w:trPr>
          <w:trHeight w:val="106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</w:tr>
      <w:tr w:rsidR="00584004" w:rsidRPr="00584004" w:rsidTr="00584004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1380,6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1381,2</w:t>
            </w:r>
          </w:p>
        </w:tc>
      </w:tr>
      <w:tr w:rsidR="00584004" w:rsidRPr="00584004" w:rsidTr="0058400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</w:t>
            </w:r>
          </w:p>
        </w:tc>
      </w:tr>
      <w:tr w:rsidR="00584004" w:rsidRPr="00584004" w:rsidTr="00584004">
        <w:trPr>
          <w:trHeight w:val="44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584004" w:rsidRPr="00584004" w:rsidTr="00584004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854,2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</w:tr>
      <w:tr w:rsidR="00584004" w:rsidRPr="00584004" w:rsidTr="0058400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</w:tr>
      <w:tr w:rsidR="00584004" w:rsidRPr="00584004" w:rsidTr="00584004">
        <w:trPr>
          <w:trHeight w:val="294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</w:tr>
      <w:tr w:rsidR="00584004" w:rsidRPr="00584004" w:rsidTr="0058400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84004" w:rsidRPr="00584004" w:rsidTr="00584004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584004" w:rsidRPr="00584004" w:rsidTr="0058400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</w:tr>
      <w:tr w:rsidR="00584004" w:rsidRPr="00584004" w:rsidTr="0058400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</w:tr>
      <w:tr w:rsidR="00584004" w:rsidRPr="00584004" w:rsidTr="0058400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584004" w:rsidRPr="00584004" w:rsidTr="0058400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1999,9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2004,6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1999,9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2004,6</w:t>
            </w:r>
          </w:p>
        </w:tc>
      </w:tr>
      <w:tr w:rsidR="00584004" w:rsidRPr="00584004" w:rsidTr="0058400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584004" w:rsidRPr="00584004" w:rsidTr="00584004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584004" w:rsidRPr="00584004" w:rsidTr="0058400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утверждённые расходы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</w:t>
            </w:r>
          </w:p>
        </w:tc>
      </w:tr>
      <w:tr w:rsidR="00584004" w:rsidRPr="00584004" w:rsidTr="0058400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4393,5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4436,8</w:t>
            </w:r>
          </w:p>
        </w:tc>
      </w:tr>
      <w:tr w:rsidR="00584004" w:rsidRPr="00584004" w:rsidTr="00584004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584004" w:rsidRPr="00584004" w:rsidTr="00584004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4393,5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004" w:rsidRPr="00584004" w:rsidRDefault="00584004" w:rsidP="00584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840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4436,8</w:t>
            </w:r>
          </w:p>
        </w:tc>
      </w:tr>
    </w:tbl>
    <w:p w:rsidR="00276F03" w:rsidRDefault="00276F03"/>
    <w:sectPr w:rsidR="00276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824"/>
    <w:rsid w:val="000D2A61"/>
    <w:rsid w:val="00276F03"/>
    <w:rsid w:val="00480824"/>
    <w:rsid w:val="005000B6"/>
    <w:rsid w:val="00584004"/>
    <w:rsid w:val="00B00F2F"/>
    <w:rsid w:val="00CF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2014-11-17T07:29:00Z</dcterms:created>
  <dcterms:modified xsi:type="dcterms:W3CDTF">2014-12-01T12:20:00Z</dcterms:modified>
</cp:coreProperties>
</file>