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1" w:rsidRDefault="00744901" w:rsidP="00744901">
      <w:pPr>
        <w:pStyle w:val="a3"/>
        <w:ind w:left="-540" w:firstLine="54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0"/>
        </w:rPr>
      </w:pP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744901" w:rsidRDefault="00744901" w:rsidP="00744901">
      <w:pPr>
        <w:rPr>
          <w:sz w:val="28"/>
        </w:rPr>
      </w:pPr>
    </w:p>
    <w:p w:rsidR="00744901" w:rsidRDefault="00B51886" w:rsidP="0074490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744901" w:rsidRDefault="00744901" w:rsidP="00744901"/>
    <w:tbl>
      <w:tblPr>
        <w:tblW w:w="0" w:type="auto"/>
        <w:tblInd w:w="108" w:type="dxa"/>
        <w:tblLayout w:type="fixed"/>
        <w:tblLook w:val="04A0"/>
      </w:tblPr>
      <w:tblGrid>
        <w:gridCol w:w="4785"/>
        <w:gridCol w:w="4785"/>
      </w:tblGrid>
      <w:tr w:rsidR="00744901" w:rsidTr="009334A6">
        <w:tc>
          <w:tcPr>
            <w:tcW w:w="4785" w:type="dxa"/>
            <w:hideMark/>
          </w:tcPr>
          <w:p w:rsidR="00744901" w:rsidRPr="00211D0D" w:rsidRDefault="009334A6" w:rsidP="009334A6">
            <w:pPr>
              <w:rPr>
                <w:b/>
              </w:rPr>
            </w:pPr>
            <w:r>
              <w:rPr>
                <w:b/>
              </w:rPr>
              <w:t>21.12.2020</w:t>
            </w:r>
          </w:p>
        </w:tc>
        <w:tc>
          <w:tcPr>
            <w:tcW w:w="4785" w:type="dxa"/>
            <w:hideMark/>
          </w:tcPr>
          <w:p w:rsidR="00744901" w:rsidRDefault="00744901" w:rsidP="00216142">
            <w:pPr>
              <w:jc w:val="center"/>
              <w:rPr>
                <w:b/>
              </w:rPr>
            </w:pPr>
            <w:r w:rsidRPr="00211D0D">
              <w:rPr>
                <w:b/>
              </w:rPr>
              <w:t xml:space="preserve">                         </w:t>
            </w:r>
            <w:r w:rsidR="00B51886" w:rsidRPr="00211D0D">
              <w:rPr>
                <w:b/>
              </w:rPr>
              <w:t xml:space="preserve">                      </w:t>
            </w:r>
            <w:r w:rsidR="00FC5DAA" w:rsidRPr="00211D0D">
              <w:rPr>
                <w:b/>
              </w:rPr>
              <w:t xml:space="preserve">          </w:t>
            </w:r>
            <w:r w:rsidR="00B51886" w:rsidRPr="00211D0D">
              <w:rPr>
                <w:b/>
              </w:rPr>
              <w:t xml:space="preserve">   №</w:t>
            </w:r>
            <w:r w:rsidR="00AA57E0">
              <w:rPr>
                <w:b/>
              </w:rPr>
              <w:t xml:space="preserve"> 394</w:t>
            </w:r>
            <w:r w:rsidR="00B51886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</w:tc>
      </w:tr>
    </w:tbl>
    <w:p w:rsidR="00744901" w:rsidRDefault="00744901" w:rsidP="00744901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44901" w:rsidRDefault="00744901" w:rsidP="00744901"/>
    <w:p w:rsidR="00627C1C" w:rsidRDefault="00DB30D9" w:rsidP="00B51886">
      <w:pPr>
        <w:jc w:val="both"/>
        <w:rPr>
          <w:b/>
        </w:rPr>
      </w:pPr>
      <w:r>
        <w:rPr>
          <w:b/>
        </w:rPr>
        <w:t>О</w:t>
      </w:r>
      <w:r w:rsidR="00AF565A">
        <w:rPr>
          <w:b/>
        </w:rPr>
        <w:t>б</w:t>
      </w:r>
      <w:r>
        <w:rPr>
          <w:b/>
        </w:rPr>
        <w:t xml:space="preserve"> </w:t>
      </w:r>
      <w:r w:rsidR="00AF565A">
        <w:rPr>
          <w:b/>
        </w:rPr>
        <w:t xml:space="preserve">утверждении </w:t>
      </w:r>
      <w:r>
        <w:rPr>
          <w:b/>
        </w:rPr>
        <w:t>план</w:t>
      </w:r>
      <w:r w:rsidR="00AF565A">
        <w:rPr>
          <w:b/>
        </w:rPr>
        <w:t>а</w:t>
      </w:r>
      <w:r w:rsidR="00627C1C">
        <w:rPr>
          <w:b/>
        </w:rPr>
        <w:t xml:space="preserve"> </w:t>
      </w:r>
      <w:proofErr w:type="gramStart"/>
      <w:r w:rsidR="00627C1C">
        <w:rPr>
          <w:b/>
        </w:rPr>
        <w:t>контрольных</w:t>
      </w:r>
      <w:proofErr w:type="gramEnd"/>
    </w:p>
    <w:p w:rsidR="00627C1C" w:rsidRDefault="00627C1C" w:rsidP="00B51886">
      <w:pPr>
        <w:jc w:val="both"/>
        <w:rPr>
          <w:b/>
        </w:rPr>
      </w:pPr>
      <w:r>
        <w:rPr>
          <w:b/>
        </w:rPr>
        <w:t xml:space="preserve">мероприятий Администрации </w:t>
      </w:r>
      <w:proofErr w:type="gramStart"/>
      <w:r>
        <w:rPr>
          <w:b/>
        </w:rPr>
        <w:t>муниципального</w:t>
      </w:r>
      <w:proofErr w:type="gramEnd"/>
    </w:p>
    <w:p w:rsidR="00B51886" w:rsidRDefault="00627C1C" w:rsidP="00B51886">
      <w:pPr>
        <w:jc w:val="both"/>
        <w:rPr>
          <w:b/>
        </w:rPr>
      </w:pPr>
      <w:r>
        <w:rPr>
          <w:b/>
        </w:rPr>
        <w:t>образ</w:t>
      </w:r>
      <w:r w:rsidR="002B5459">
        <w:rPr>
          <w:b/>
        </w:rPr>
        <w:t>ования «</w:t>
      </w:r>
      <w:proofErr w:type="spellStart"/>
      <w:r w:rsidR="002B5459">
        <w:rPr>
          <w:b/>
        </w:rPr>
        <w:t>Глазовский</w:t>
      </w:r>
      <w:proofErr w:type="spellEnd"/>
      <w:r w:rsidR="002B5459">
        <w:rPr>
          <w:b/>
        </w:rPr>
        <w:t xml:space="preserve"> район» на 202</w:t>
      </w:r>
      <w:r w:rsidR="008D3D75">
        <w:rPr>
          <w:b/>
        </w:rPr>
        <w:t>1</w:t>
      </w:r>
      <w:r>
        <w:rPr>
          <w:b/>
        </w:rPr>
        <w:t xml:space="preserve"> год</w:t>
      </w:r>
      <w:r w:rsidR="00B51886">
        <w:rPr>
          <w:b/>
        </w:rPr>
        <w:t xml:space="preserve"> </w:t>
      </w:r>
    </w:p>
    <w:p w:rsidR="00627C1C" w:rsidRDefault="00627C1C" w:rsidP="00627C1C">
      <w:pPr>
        <w:ind w:left="540"/>
        <w:jc w:val="both"/>
        <w:rPr>
          <w:b/>
        </w:rPr>
      </w:pPr>
    </w:p>
    <w:p w:rsidR="00627C1C" w:rsidRPr="00627C1C" w:rsidRDefault="00627C1C" w:rsidP="00627C1C">
      <w:pPr>
        <w:ind w:firstLine="540"/>
        <w:jc w:val="both"/>
      </w:pPr>
      <w:r w:rsidRPr="00627C1C">
        <w:t xml:space="preserve">На </w:t>
      </w:r>
      <w:r w:rsidRPr="0013337F">
        <w:t xml:space="preserve">основании </w:t>
      </w:r>
      <w:r w:rsidR="00215168">
        <w:t>Федеральных стандартов внутреннего государственного (муниципального) финансового контроля, утвержденных постановлениями Правительства Российской Федерации, Ведомственного с</w:t>
      </w:r>
      <w:r w:rsidR="0013337F" w:rsidRPr="0013337F">
        <w:t>тандарт</w:t>
      </w:r>
      <w:r w:rsidR="00215168">
        <w:t>а по</w:t>
      </w:r>
      <w:r w:rsidR="0013337F" w:rsidRPr="0013337F">
        <w:t xml:space="preserve"> осуществлени</w:t>
      </w:r>
      <w:r w:rsidR="00215168">
        <w:t>ю полномочий</w:t>
      </w:r>
      <w:r w:rsidR="0013337F" w:rsidRPr="0013337F">
        <w:t xml:space="preserve"> внутреннего муниципального финансового контроля</w:t>
      </w:r>
      <w:r w:rsidR="0013337F">
        <w:t xml:space="preserve"> </w:t>
      </w:r>
      <w:r w:rsidR="0013337F" w:rsidRPr="00937FDE">
        <w:t>Администрацией муниципального образования «</w:t>
      </w:r>
      <w:proofErr w:type="spellStart"/>
      <w:r w:rsidR="0013337F" w:rsidRPr="00937FDE">
        <w:t>Глазовский</w:t>
      </w:r>
      <w:proofErr w:type="spellEnd"/>
      <w:r w:rsidR="0013337F" w:rsidRPr="00937FDE">
        <w:t xml:space="preserve"> район», утвержденн</w:t>
      </w:r>
      <w:r w:rsidR="00215168">
        <w:t>ого</w:t>
      </w:r>
      <w:r w:rsidR="0013337F" w:rsidRPr="00937FDE">
        <w:t xml:space="preserve"> постановлением Администрации муниципального образования «</w:t>
      </w:r>
      <w:proofErr w:type="spellStart"/>
      <w:r w:rsidR="0013337F" w:rsidRPr="00937FDE">
        <w:t>Глазовский</w:t>
      </w:r>
      <w:proofErr w:type="spellEnd"/>
      <w:r w:rsidR="0013337F" w:rsidRPr="00937FDE">
        <w:t xml:space="preserve"> район» от </w:t>
      </w:r>
      <w:r w:rsidR="009334A6">
        <w:t>18.12.2020</w:t>
      </w:r>
      <w:r w:rsidR="0013337F" w:rsidRPr="00937FDE">
        <w:t xml:space="preserve"> №</w:t>
      </w:r>
      <w:r w:rsidR="00AA57E0">
        <w:t xml:space="preserve"> 1.138.1:</w:t>
      </w:r>
    </w:p>
    <w:p w:rsidR="00627C1C" w:rsidRPr="00030665" w:rsidRDefault="00627C1C" w:rsidP="004C4E84">
      <w:pPr>
        <w:ind w:left="540"/>
        <w:jc w:val="both"/>
        <w:rPr>
          <w:b/>
        </w:rPr>
      </w:pPr>
      <w:r w:rsidRPr="00627C1C">
        <w:rPr>
          <w:b/>
        </w:rPr>
        <w:t xml:space="preserve"> </w:t>
      </w:r>
    </w:p>
    <w:p w:rsidR="00744901" w:rsidRDefault="00936F19" w:rsidP="00744901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>
        <w:t>Утвердить прилагаем</w:t>
      </w:r>
      <w:r w:rsidR="004C4E84">
        <w:t>ый</w:t>
      </w:r>
      <w:r>
        <w:t xml:space="preserve"> </w:t>
      </w:r>
      <w:r w:rsidR="004C4E84">
        <w:t>план контрольных мероприятий</w:t>
      </w:r>
      <w:r>
        <w:t xml:space="preserve">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</w:t>
      </w:r>
      <w:r w:rsidR="002B5459">
        <w:t xml:space="preserve"> на 202</w:t>
      </w:r>
      <w:r w:rsidR="001B7D46">
        <w:t>1</w:t>
      </w:r>
      <w:r w:rsidR="004C4E84">
        <w:t xml:space="preserve"> год</w:t>
      </w:r>
      <w:r>
        <w:t>.</w:t>
      </w:r>
    </w:p>
    <w:p w:rsidR="009F1C78" w:rsidRDefault="009F1C78" w:rsidP="009F1C78">
      <w:pPr>
        <w:jc w:val="both"/>
      </w:pPr>
    </w:p>
    <w:p w:rsidR="00276085" w:rsidRPr="00043B2E" w:rsidRDefault="009F1C78" w:rsidP="009F1C78">
      <w:pPr>
        <w:tabs>
          <w:tab w:val="left" w:pos="567"/>
        </w:tabs>
        <w:jc w:val="both"/>
        <w:rPr>
          <w:szCs w:val="24"/>
        </w:rPr>
      </w:pPr>
      <w:r>
        <w:tab/>
      </w:r>
      <w:r w:rsidR="000B7DE1">
        <w:t>2</w:t>
      </w:r>
      <w:r w:rsidR="004C4E84" w:rsidRPr="009F1C78">
        <w:rPr>
          <w:b/>
        </w:rPr>
        <w:t>.</w:t>
      </w:r>
      <w:r w:rsidR="004C4E84">
        <w:t xml:space="preserve"> </w:t>
      </w:r>
      <w:proofErr w:type="gramStart"/>
      <w:r w:rsidR="004C4E84">
        <w:t>Контроль за</w:t>
      </w:r>
      <w:proofErr w:type="gramEnd"/>
      <w:r w:rsidR="004C4E84">
        <w:t xml:space="preserve"> исполнением настоящего </w:t>
      </w:r>
      <w:r w:rsidR="00076804">
        <w:t>распоряжения</w:t>
      </w:r>
      <w:r w:rsidR="004C4E84">
        <w:t xml:space="preserve"> </w:t>
      </w:r>
      <w:r w:rsidR="00216142">
        <w:t>оставляю за собой.</w:t>
      </w:r>
    </w:p>
    <w:p w:rsidR="004C4E84" w:rsidRDefault="004C4E84" w:rsidP="004C4E84">
      <w:pPr>
        <w:ind w:left="540"/>
        <w:jc w:val="both"/>
      </w:pPr>
    </w:p>
    <w:p w:rsidR="00744901" w:rsidRDefault="00744901" w:rsidP="00744901">
      <w:pPr>
        <w:pStyle w:val="a5"/>
      </w:pPr>
    </w:p>
    <w:p w:rsidR="00744901" w:rsidRPr="00FB2403" w:rsidRDefault="00744901" w:rsidP="00744901">
      <w:pPr>
        <w:jc w:val="both"/>
        <w:rPr>
          <w:b/>
        </w:rPr>
      </w:pPr>
    </w:p>
    <w:p w:rsidR="00FB2403" w:rsidRPr="00F17E5B" w:rsidRDefault="00FB2403" w:rsidP="00FB2403">
      <w:pPr>
        <w:pStyle w:val="Iauiue"/>
        <w:rPr>
          <w:b/>
          <w:sz w:val="24"/>
          <w:lang w:val="ru-RU"/>
        </w:rPr>
      </w:pPr>
    </w:p>
    <w:p w:rsidR="00744901" w:rsidRPr="00F17E5B" w:rsidRDefault="00F17E5B" w:rsidP="00F17E5B">
      <w:pPr>
        <w:jc w:val="both"/>
        <w:rPr>
          <w:b/>
        </w:rPr>
      </w:pPr>
      <w:r w:rsidRPr="00F17E5B">
        <w:rPr>
          <w:b/>
        </w:rPr>
        <w:t>Глава муниципального образования</w:t>
      </w:r>
    </w:p>
    <w:p w:rsidR="00F17E5B" w:rsidRPr="00F17E5B" w:rsidRDefault="00F17E5B" w:rsidP="00F17E5B">
      <w:pPr>
        <w:jc w:val="both"/>
        <w:rPr>
          <w:b/>
        </w:rPr>
      </w:pPr>
      <w:r w:rsidRPr="00F17E5B">
        <w:rPr>
          <w:b/>
        </w:rPr>
        <w:t>«</w:t>
      </w:r>
      <w:proofErr w:type="spellStart"/>
      <w:r w:rsidRPr="00F17E5B">
        <w:rPr>
          <w:b/>
        </w:rPr>
        <w:t>Глазовский</w:t>
      </w:r>
      <w:proofErr w:type="spellEnd"/>
      <w:r w:rsidRPr="00F17E5B">
        <w:rPr>
          <w:b/>
        </w:rPr>
        <w:t xml:space="preserve"> район»                                                           </w:t>
      </w:r>
      <w:r>
        <w:rPr>
          <w:b/>
        </w:rPr>
        <w:t xml:space="preserve">    </w:t>
      </w:r>
      <w:r w:rsidRPr="00F17E5B">
        <w:rPr>
          <w:b/>
        </w:rPr>
        <w:t xml:space="preserve">                         </w:t>
      </w:r>
      <w:proofErr w:type="spellStart"/>
      <w:r w:rsidRPr="00F17E5B">
        <w:rPr>
          <w:b/>
        </w:rPr>
        <w:t>В.В.Сабреков</w:t>
      </w:r>
      <w:proofErr w:type="spellEnd"/>
    </w:p>
    <w:p w:rsidR="00744901" w:rsidRPr="00F17E5B" w:rsidRDefault="00744901" w:rsidP="00744901">
      <w:pPr>
        <w:ind w:firstLine="540"/>
        <w:jc w:val="both"/>
        <w:rPr>
          <w:b/>
        </w:rPr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0B7DE1" w:rsidRDefault="000B7DE1" w:rsidP="00744901">
      <w:pPr>
        <w:jc w:val="both"/>
      </w:pPr>
    </w:p>
    <w:p w:rsidR="000B7DE1" w:rsidRDefault="000B7DE1" w:rsidP="00744901">
      <w:pPr>
        <w:jc w:val="both"/>
      </w:pPr>
    </w:p>
    <w:p w:rsidR="000B7DE1" w:rsidRDefault="000B7DE1" w:rsidP="00744901">
      <w:pPr>
        <w:jc w:val="both"/>
      </w:pPr>
    </w:p>
    <w:p w:rsidR="00F17E5B" w:rsidRDefault="00F17E5B" w:rsidP="00744901">
      <w:pPr>
        <w:jc w:val="both"/>
      </w:pPr>
    </w:p>
    <w:p w:rsidR="00F17E5B" w:rsidRDefault="00F17E5B" w:rsidP="00744901">
      <w:pPr>
        <w:jc w:val="both"/>
      </w:pPr>
    </w:p>
    <w:p w:rsidR="00F17E5B" w:rsidRDefault="00F17E5B" w:rsidP="00744901">
      <w:pPr>
        <w:jc w:val="both"/>
      </w:pPr>
    </w:p>
    <w:p w:rsidR="000B7DE1" w:rsidRDefault="000B7DE1" w:rsidP="00744901">
      <w:pPr>
        <w:jc w:val="both"/>
      </w:pPr>
    </w:p>
    <w:p w:rsidR="00936F19" w:rsidRDefault="00936F19" w:rsidP="00744901">
      <w:pPr>
        <w:jc w:val="both"/>
      </w:pPr>
    </w:p>
    <w:p w:rsidR="00936F19" w:rsidRP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Набокова Н.М.</w:t>
      </w:r>
    </w:p>
    <w:p w:rsid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5 34 36</w:t>
      </w:r>
    </w:p>
    <w:p w:rsidR="00DA031B" w:rsidRDefault="00DA031B" w:rsidP="00744901">
      <w:pPr>
        <w:jc w:val="both"/>
        <w:rPr>
          <w:sz w:val="20"/>
        </w:rPr>
      </w:pPr>
    </w:p>
    <w:p w:rsidR="004B1EA0" w:rsidRPr="00555FEF" w:rsidRDefault="004B1EA0" w:rsidP="004B1EA0">
      <w:pPr>
        <w:pStyle w:val="Iauiue"/>
        <w:rPr>
          <w:sz w:val="24"/>
          <w:lang w:val="ru-RU"/>
        </w:rPr>
      </w:pPr>
      <w:r w:rsidRPr="00555FEF">
        <w:rPr>
          <w:sz w:val="24"/>
          <w:lang w:val="ru-RU"/>
        </w:rPr>
        <w:lastRenderedPageBreak/>
        <w:t>СОГЛАСОВАНО</w:t>
      </w:r>
    </w:p>
    <w:p w:rsidR="004B1EA0" w:rsidRDefault="004B1EA0" w:rsidP="004B1EA0">
      <w:pPr>
        <w:pStyle w:val="Iauiue"/>
        <w:rPr>
          <w:sz w:val="24"/>
          <w:lang w:val="ru-RU"/>
        </w:rPr>
      </w:pP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>Первый заместитель Главы Администрации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>муниципального образования «</w:t>
      </w:r>
      <w:proofErr w:type="spellStart"/>
      <w:r w:rsidRPr="00F17E5B">
        <w:rPr>
          <w:sz w:val="24"/>
          <w:lang w:val="ru-RU"/>
        </w:rPr>
        <w:t>Глазовский</w:t>
      </w:r>
      <w:proofErr w:type="spellEnd"/>
      <w:r w:rsidRPr="00F17E5B">
        <w:rPr>
          <w:sz w:val="24"/>
          <w:lang w:val="ru-RU"/>
        </w:rPr>
        <w:t xml:space="preserve"> район»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 xml:space="preserve">по экономике, имущественным отношениям 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 xml:space="preserve">и финансам                                                                                                        </w:t>
      </w:r>
      <w:r>
        <w:rPr>
          <w:sz w:val="24"/>
          <w:lang w:val="ru-RU"/>
        </w:rPr>
        <w:t xml:space="preserve">  </w:t>
      </w:r>
      <w:r w:rsidRPr="00F17E5B">
        <w:rPr>
          <w:sz w:val="24"/>
          <w:lang w:val="ru-RU"/>
        </w:rPr>
        <w:t xml:space="preserve"> Ю.В.Ушакова                                                                                  </w:t>
      </w:r>
    </w:p>
    <w:p w:rsidR="00F17E5B" w:rsidRDefault="00F17E5B" w:rsidP="004B1EA0">
      <w:pPr>
        <w:pStyle w:val="Iauiue"/>
        <w:rPr>
          <w:sz w:val="24"/>
          <w:lang w:val="ru-RU"/>
        </w:rPr>
      </w:pPr>
    </w:p>
    <w:p w:rsidR="00F17E5B" w:rsidRPr="00555FEF" w:rsidRDefault="00F17E5B" w:rsidP="004B1EA0">
      <w:pPr>
        <w:pStyle w:val="Iauiue"/>
        <w:rPr>
          <w:sz w:val="24"/>
          <w:lang w:val="ru-RU"/>
        </w:rPr>
      </w:pPr>
    </w:p>
    <w:p w:rsidR="00216142" w:rsidRPr="00C64ED2" w:rsidRDefault="00216142" w:rsidP="00216142">
      <w:pPr>
        <w:pStyle w:val="Iauiue"/>
        <w:rPr>
          <w:sz w:val="24"/>
          <w:lang w:val="ru-RU"/>
        </w:rPr>
      </w:pPr>
    </w:p>
    <w:tbl>
      <w:tblPr>
        <w:tblW w:w="9854" w:type="dxa"/>
        <w:tblLook w:val="04A0"/>
      </w:tblPr>
      <w:tblGrid>
        <w:gridCol w:w="4786"/>
        <w:gridCol w:w="2835"/>
        <w:gridCol w:w="2233"/>
      </w:tblGrid>
      <w:tr w:rsidR="00216142" w:rsidRPr="00C64ED2" w:rsidTr="004C1A98">
        <w:tc>
          <w:tcPr>
            <w:tcW w:w="4786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>Начальник отдела</w:t>
            </w:r>
            <w:r>
              <w:rPr>
                <w:sz w:val="24"/>
                <w:lang w:val="ru-RU"/>
              </w:rPr>
              <w:t xml:space="preserve"> организационной работы и административной реформы</w:t>
            </w:r>
            <w:r w:rsidRPr="00C64ED2">
              <w:rPr>
                <w:sz w:val="24"/>
                <w:lang w:val="ru-RU"/>
              </w:rPr>
              <w:t xml:space="preserve"> Аппарата</w:t>
            </w:r>
          </w:p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216142" w:rsidRPr="00C64ED2" w:rsidRDefault="00216142" w:rsidP="004C1A98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Н.А. </w:t>
            </w:r>
            <w:r w:rsidR="00F17E5B">
              <w:rPr>
                <w:sz w:val="24"/>
                <w:szCs w:val="24"/>
                <w:lang w:val="ru-RU"/>
              </w:rPr>
              <w:t>Пономарева</w:t>
            </w:r>
          </w:p>
        </w:tc>
      </w:tr>
    </w:tbl>
    <w:p w:rsidR="00216142" w:rsidRPr="00C64ED2" w:rsidRDefault="00216142" w:rsidP="00216142">
      <w:pPr>
        <w:pStyle w:val="Iauiue"/>
        <w:rPr>
          <w:sz w:val="24"/>
          <w:lang w:val="ru-RU"/>
        </w:rPr>
      </w:pPr>
    </w:p>
    <w:tbl>
      <w:tblPr>
        <w:tblW w:w="0" w:type="auto"/>
        <w:tblLook w:val="04A0"/>
      </w:tblPr>
      <w:tblGrid>
        <w:gridCol w:w="4361"/>
        <w:gridCol w:w="2977"/>
        <w:gridCol w:w="2233"/>
      </w:tblGrid>
      <w:tr w:rsidR="00216142" w:rsidRPr="00C64ED2" w:rsidTr="004C1A98">
        <w:tc>
          <w:tcPr>
            <w:tcW w:w="4361" w:type="dxa"/>
          </w:tcPr>
          <w:p w:rsidR="00216142" w:rsidRPr="00C64ED2" w:rsidRDefault="00FB2403" w:rsidP="004C1A98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</w:t>
            </w:r>
            <w:r w:rsidR="00216142" w:rsidRPr="00C64ED2">
              <w:rPr>
                <w:sz w:val="24"/>
                <w:lang w:val="ru-RU"/>
              </w:rPr>
              <w:t xml:space="preserve"> </w:t>
            </w:r>
            <w:r w:rsidR="00216142">
              <w:rPr>
                <w:sz w:val="24"/>
                <w:lang w:val="ru-RU"/>
              </w:rPr>
              <w:t>правового</w:t>
            </w:r>
            <w:r w:rsidR="00216142" w:rsidRPr="00C64ED2">
              <w:rPr>
                <w:sz w:val="24"/>
                <w:lang w:val="ru-RU"/>
              </w:rPr>
              <w:t xml:space="preserve"> отдела</w:t>
            </w:r>
            <w:r w:rsidR="00DB75B7">
              <w:rPr>
                <w:sz w:val="24"/>
                <w:lang w:val="ru-RU"/>
              </w:rPr>
              <w:t xml:space="preserve"> </w:t>
            </w:r>
            <w:r w:rsidR="00216142" w:rsidRPr="00C64ED2">
              <w:rPr>
                <w:sz w:val="24"/>
                <w:lang w:val="ru-RU"/>
              </w:rPr>
              <w:t>Аппарата</w:t>
            </w:r>
          </w:p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 xml:space="preserve">     </w:t>
            </w:r>
          </w:p>
        </w:tc>
        <w:tc>
          <w:tcPr>
            <w:tcW w:w="2233" w:type="dxa"/>
          </w:tcPr>
          <w:p w:rsidR="00DB75B7" w:rsidRPr="00C64ED2" w:rsidRDefault="00216142" w:rsidP="00FB2403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   </w:t>
            </w:r>
            <w:r w:rsidR="00FB2403">
              <w:rPr>
                <w:sz w:val="24"/>
                <w:szCs w:val="24"/>
                <w:lang w:val="ru-RU"/>
              </w:rPr>
              <w:t xml:space="preserve"> М.В.Русских</w:t>
            </w:r>
          </w:p>
        </w:tc>
      </w:tr>
    </w:tbl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FF1D28" w:rsidRDefault="00FF1D28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2A1E84" w:rsidRDefault="002A1E84" w:rsidP="00364DC1">
      <w:pPr>
        <w:ind w:left="4820"/>
        <w:jc w:val="both"/>
        <w:rPr>
          <w:b/>
        </w:rPr>
      </w:pP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  <w:r w:rsidRPr="004E4C05">
        <w:rPr>
          <w:sz w:val="20"/>
        </w:rPr>
        <w:t>Расчет-рассылка:</w:t>
      </w: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  <w:r w:rsidRPr="004E4C05">
        <w:rPr>
          <w:sz w:val="20"/>
        </w:rPr>
        <w:t>1 – Набоковой Н.М.;</w:t>
      </w:r>
    </w:p>
    <w:p w:rsidR="00BA6018" w:rsidRPr="004E4C05" w:rsidRDefault="00BA6018" w:rsidP="00BA6018">
      <w:pPr>
        <w:rPr>
          <w:sz w:val="40"/>
          <w:szCs w:val="40"/>
        </w:rPr>
      </w:pPr>
      <w:r w:rsidRPr="004E4C05">
        <w:rPr>
          <w:sz w:val="20"/>
        </w:rPr>
        <w:t>1 – отдел организационной работы и административной реформы Аппарата</w:t>
      </w:r>
    </w:p>
    <w:p w:rsidR="00BA6018" w:rsidRPr="00FF1D28" w:rsidRDefault="00BA6018" w:rsidP="00BA6018">
      <w:pPr>
        <w:jc w:val="both"/>
        <w:rPr>
          <w:sz w:val="20"/>
        </w:rPr>
      </w:pPr>
      <w:r w:rsidRPr="00FF1D28">
        <w:rPr>
          <w:sz w:val="20"/>
        </w:rPr>
        <w:t xml:space="preserve">Портал </w:t>
      </w:r>
      <w:proofErr w:type="spellStart"/>
      <w:r w:rsidRPr="00FF1D28">
        <w:rPr>
          <w:sz w:val="20"/>
        </w:rPr>
        <w:t>Глазовского</w:t>
      </w:r>
      <w:proofErr w:type="spellEnd"/>
      <w:r w:rsidRPr="00FF1D28">
        <w:rPr>
          <w:sz w:val="20"/>
        </w:rPr>
        <w:t xml:space="preserve"> района</w:t>
      </w:r>
    </w:p>
    <w:p w:rsidR="00BA6018" w:rsidRPr="004E4C05" w:rsidRDefault="00BA6018" w:rsidP="00BA6018">
      <w:pPr>
        <w:rPr>
          <w:sz w:val="20"/>
        </w:rPr>
      </w:pPr>
    </w:p>
    <w:p w:rsidR="00936F19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lastRenderedPageBreak/>
        <w:t>УТВЕРЖДЕН</w:t>
      </w:r>
      <w:r w:rsidR="004C4E84">
        <w:rPr>
          <w:b/>
        </w:rPr>
        <w:t>О</w:t>
      </w:r>
    </w:p>
    <w:p w:rsidR="00D629C8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t>распоряжением Администрации муниципального образования «</w:t>
      </w:r>
      <w:proofErr w:type="spellStart"/>
      <w:r w:rsidRPr="00D629C8">
        <w:rPr>
          <w:b/>
        </w:rPr>
        <w:t>Глазовский</w:t>
      </w:r>
      <w:proofErr w:type="spellEnd"/>
      <w:r w:rsidRPr="00D629C8">
        <w:rPr>
          <w:b/>
        </w:rPr>
        <w:t xml:space="preserve"> </w:t>
      </w:r>
      <w:r w:rsidRPr="00552CE3">
        <w:rPr>
          <w:b/>
        </w:rPr>
        <w:t>район» от</w:t>
      </w:r>
      <w:r w:rsidR="001B7D46">
        <w:rPr>
          <w:b/>
        </w:rPr>
        <w:t xml:space="preserve"> </w:t>
      </w:r>
      <w:r w:rsidR="009334A6">
        <w:rPr>
          <w:b/>
        </w:rPr>
        <w:t>21.12.2020 №</w:t>
      </w:r>
      <w:r w:rsidR="001E6AF0">
        <w:rPr>
          <w:b/>
        </w:rPr>
        <w:t xml:space="preserve"> 394</w:t>
      </w:r>
    </w:p>
    <w:p w:rsidR="00D629C8" w:rsidRDefault="00D629C8" w:rsidP="00D629C8">
      <w:pPr>
        <w:ind w:left="5103"/>
        <w:jc w:val="both"/>
        <w:rPr>
          <w:b/>
        </w:rPr>
      </w:pPr>
    </w:p>
    <w:p w:rsidR="00216142" w:rsidRPr="004C4E84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216142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контрольных мероприятий Администрации муниципального образования «</w:t>
      </w:r>
      <w:proofErr w:type="spellStart"/>
      <w:r w:rsidRPr="004C4E84">
        <w:rPr>
          <w:b/>
          <w:szCs w:val="24"/>
          <w:lang w:eastAsia="en-US"/>
        </w:rPr>
        <w:t>Глазовский</w:t>
      </w:r>
      <w:proofErr w:type="spellEnd"/>
      <w:r w:rsidR="002B5459">
        <w:rPr>
          <w:b/>
          <w:szCs w:val="24"/>
          <w:lang w:eastAsia="en-US"/>
        </w:rPr>
        <w:t xml:space="preserve"> район» на 202</w:t>
      </w:r>
      <w:r w:rsidR="001B7D46">
        <w:rPr>
          <w:b/>
          <w:szCs w:val="24"/>
          <w:lang w:eastAsia="en-US"/>
        </w:rPr>
        <w:t>1</w:t>
      </w:r>
      <w:r w:rsidRPr="004C4E84">
        <w:rPr>
          <w:b/>
          <w:szCs w:val="24"/>
          <w:lang w:eastAsia="en-US"/>
        </w:rPr>
        <w:t xml:space="preserve"> год</w:t>
      </w:r>
    </w:p>
    <w:p w:rsidR="007174FE" w:rsidRPr="004C4E84" w:rsidRDefault="007174FE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51"/>
        <w:gridCol w:w="2467"/>
        <w:gridCol w:w="3129"/>
        <w:gridCol w:w="1682"/>
        <w:gridCol w:w="1785"/>
      </w:tblGrid>
      <w:tr w:rsidR="001B7D46" w:rsidTr="0001621F">
        <w:tc>
          <w:tcPr>
            <w:tcW w:w="663" w:type="dxa"/>
            <w:vAlign w:val="center"/>
          </w:tcPr>
          <w:p w:rsidR="001B7D46" w:rsidRPr="001D1F23" w:rsidRDefault="001B7D46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2564" w:type="dxa"/>
            <w:vAlign w:val="center"/>
          </w:tcPr>
          <w:p w:rsidR="001B7D46" w:rsidRPr="001D1F23" w:rsidRDefault="001B7D46" w:rsidP="004C1A98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Темы контрольных мероприятий</w:t>
            </w:r>
          </w:p>
        </w:tc>
        <w:tc>
          <w:tcPr>
            <w:tcW w:w="3266" w:type="dxa"/>
            <w:vAlign w:val="center"/>
          </w:tcPr>
          <w:p w:rsidR="001B7D46" w:rsidRPr="001D1F23" w:rsidRDefault="001B7D46" w:rsidP="001B7D46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Наименование о</w:t>
            </w:r>
            <w:r w:rsidRPr="001D1F23">
              <w:rPr>
                <w:b/>
                <w:szCs w:val="24"/>
                <w:lang w:eastAsia="en-US"/>
              </w:rPr>
              <w:t>бъект</w:t>
            </w:r>
            <w:r>
              <w:rPr>
                <w:b/>
                <w:szCs w:val="24"/>
                <w:lang w:eastAsia="en-US"/>
              </w:rPr>
              <w:t>а</w:t>
            </w:r>
            <w:r w:rsidRPr="001D1F23">
              <w:rPr>
                <w:b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1691" w:type="dxa"/>
            <w:vAlign w:val="center"/>
          </w:tcPr>
          <w:p w:rsidR="001B7D46" w:rsidRPr="001D1F23" w:rsidRDefault="001B7D46" w:rsidP="00650DC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813" w:type="dxa"/>
            <w:vAlign w:val="center"/>
          </w:tcPr>
          <w:p w:rsidR="001B7D46" w:rsidRPr="001D1F23" w:rsidRDefault="001B7D46" w:rsidP="001B7D46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Период (дата) начала</w:t>
            </w:r>
            <w:r w:rsidRPr="001D1F23">
              <w:rPr>
                <w:b/>
                <w:szCs w:val="24"/>
                <w:lang w:eastAsia="en-US"/>
              </w:rPr>
              <w:t xml:space="preserve"> проведения контрольного мероприятия</w:t>
            </w:r>
          </w:p>
        </w:tc>
      </w:tr>
      <w:tr w:rsidR="00006EEB" w:rsidTr="0001621F">
        <w:tc>
          <w:tcPr>
            <w:tcW w:w="663" w:type="dxa"/>
          </w:tcPr>
          <w:p w:rsidR="00006EEB" w:rsidRDefault="00006EEB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2564" w:type="dxa"/>
          </w:tcPr>
          <w:p w:rsidR="00006EEB" w:rsidRPr="00006EEB" w:rsidRDefault="00006EEB" w:rsidP="00006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3266" w:type="dxa"/>
          </w:tcPr>
          <w:p w:rsidR="00006EEB" w:rsidRDefault="00006EEB" w:rsidP="00B16B3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учреждение дополнительного образования «Детско-юношеская спортивная школа»</w:t>
            </w:r>
          </w:p>
        </w:tc>
        <w:tc>
          <w:tcPr>
            <w:tcW w:w="1691" w:type="dxa"/>
          </w:tcPr>
          <w:p w:rsidR="00006EEB" w:rsidRDefault="00006EEB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 год</w:t>
            </w:r>
          </w:p>
        </w:tc>
        <w:tc>
          <w:tcPr>
            <w:tcW w:w="1813" w:type="dxa"/>
          </w:tcPr>
          <w:p w:rsidR="00006EEB" w:rsidRDefault="00006EEB" w:rsidP="00ED68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2021 года</w:t>
            </w:r>
          </w:p>
        </w:tc>
      </w:tr>
      <w:tr w:rsidR="00006EEB" w:rsidTr="0001621F">
        <w:tc>
          <w:tcPr>
            <w:tcW w:w="663" w:type="dxa"/>
          </w:tcPr>
          <w:p w:rsidR="00006EEB" w:rsidRDefault="00006EEB" w:rsidP="00974B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2564" w:type="dxa"/>
          </w:tcPr>
          <w:p w:rsidR="00006EEB" w:rsidRDefault="00006EEB" w:rsidP="00CB5C26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3266" w:type="dxa"/>
          </w:tcPr>
          <w:p w:rsidR="00006EEB" w:rsidRDefault="00006EEB" w:rsidP="00CB5C26">
            <w:pPr>
              <w:rPr>
                <w:bCs/>
                <w:szCs w:val="22"/>
              </w:rPr>
            </w:pPr>
            <w:r>
              <w:rPr>
                <w:szCs w:val="22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Cs w:val="22"/>
              </w:rPr>
              <w:t>Гулековская</w:t>
            </w:r>
            <w:proofErr w:type="spellEnd"/>
            <w:r>
              <w:rPr>
                <w:szCs w:val="22"/>
              </w:rPr>
              <w:t xml:space="preserve"> начальная школа – детский сад»</w:t>
            </w:r>
          </w:p>
        </w:tc>
        <w:tc>
          <w:tcPr>
            <w:tcW w:w="1691" w:type="dxa"/>
          </w:tcPr>
          <w:p w:rsidR="00006EEB" w:rsidRDefault="00006EEB" w:rsidP="00CB5C2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2019-2020 годы</w:t>
            </w:r>
          </w:p>
        </w:tc>
        <w:tc>
          <w:tcPr>
            <w:tcW w:w="1813" w:type="dxa"/>
          </w:tcPr>
          <w:p w:rsidR="00006EEB" w:rsidRDefault="00006EEB" w:rsidP="00CB5C2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2021 года</w:t>
            </w:r>
          </w:p>
        </w:tc>
      </w:tr>
      <w:tr w:rsidR="00310C0A" w:rsidTr="0001621F">
        <w:tc>
          <w:tcPr>
            <w:tcW w:w="663" w:type="dxa"/>
          </w:tcPr>
          <w:p w:rsidR="00310C0A" w:rsidRDefault="00310C0A" w:rsidP="00974B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2564" w:type="dxa"/>
          </w:tcPr>
          <w:p w:rsidR="00310C0A" w:rsidRDefault="00310C0A" w:rsidP="00ED687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3266" w:type="dxa"/>
          </w:tcPr>
          <w:p w:rsidR="00310C0A" w:rsidRDefault="00310C0A" w:rsidP="00310C0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общеобразовательное учреждение «</w:t>
            </w:r>
            <w:proofErr w:type="spellStart"/>
            <w:r>
              <w:rPr>
                <w:bCs/>
                <w:szCs w:val="22"/>
              </w:rPr>
              <w:t>Куреговская</w:t>
            </w:r>
            <w:proofErr w:type="spellEnd"/>
            <w:r>
              <w:rPr>
                <w:bCs/>
                <w:szCs w:val="22"/>
              </w:rPr>
              <w:t xml:space="preserve"> общеобразовательная школа»</w:t>
            </w:r>
          </w:p>
        </w:tc>
        <w:tc>
          <w:tcPr>
            <w:tcW w:w="1691" w:type="dxa"/>
          </w:tcPr>
          <w:p w:rsidR="00310C0A" w:rsidRDefault="00310C0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2019-2020 годы</w:t>
            </w:r>
          </w:p>
        </w:tc>
        <w:tc>
          <w:tcPr>
            <w:tcW w:w="1813" w:type="dxa"/>
          </w:tcPr>
          <w:p w:rsidR="00310C0A" w:rsidRDefault="00310C0A" w:rsidP="00ED68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2021 года</w:t>
            </w:r>
          </w:p>
        </w:tc>
      </w:tr>
      <w:tr w:rsidR="00C651C7" w:rsidTr="0001621F">
        <w:tc>
          <w:tcPr>
            <w:tcW w:w="663" w:type="dxa"/>
          </w:tcPr>
          <w:p w:rsidR="00C651C7" w:rsidRPr="0027019D" w:rsidRDefault="00C651C7" w:rsidP="00541B4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 w:rsidRPr="0027019D">
              <w:rPr>
                <w:szCs w:val="24"/>
                <w:lang w:eastAsia="en-US"/>
              </w:rPr>
              <w:t>.</w:t>
            </w:r>
          </w:p>
        </w:tc>
        <w:tc>
          <w:tcPr>
            <w:tcW w:w="2564" w:type="dxa"/>
          </w:tcPr>
          <w:p w:rsidR="00C651C7" w:rsidRDefault="00C651C7" w:rsidP="00ED687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3266" w:type="dxa"/>
          </w:tcPr>
          <w:p w:rsidR="00C651C7" w:rsidRDefault="00C651C7" w:rsidP="00ED687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bCs/>
                <w:szCs w:val="22"/>
              </w:rPr>
              <w:t>Адамское</w:t>
            </w:r>
            <w:proofErr w:type="spellEnd"/>
            <w:r>
              <w:rPr>
                <w:bCs/>
                <w:szCs w:val="22"/>
              </w:rPr>
              <w:t>»</w:t>
            </w:r>
          </w:p>
        </w:tc>
        <w:tc>
          <w:tcPr>
            <w:tcW w:w="1691" w:type="dxa"/>
          </w:tcPr>
          <w:p w:rsidR="00C651C7" w:rsidRDefault="00C651C7" w:rsidP="00CD7D0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2019-2020 годы</w:t>
            </w:r>
          </w:p>
        </w:tc>
        <w:tc>
          <w:tcPr>
            <w:tcW w:w="1813" w:type="dxa"/>
          </w:tcPr>
          <w:p w:rsidR="00C651C7" w:rsidRDefault="00C651C7" w:rsidP="00ED68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2021 года</w:t>
            </w:r>
          </w:p>
        </w:tc>
      </w:tr>
      <w:tr w:rsidR="001F58C1" w:rsidTr="0001621F">
        <w:tc>
          <w:tcPr>
            <w:tcW w:w="663" w:type="dxa"/>
          </w:tcPr>
          <w:p w:rsidR="001F58C1" w:rsidRPr="0027019D" w:rsidRDefault="001F58C1" w:rsidP="00541B4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2564" w:type="dxa"/>
          </w:tcPr>
          <w:p w:rsidR="001F58C1" w:rsidRPr="009126D5" w:rsidRDefault="001F58C1" w:rsidP="009126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Проверка достоверности отчета о реализации муниципальной программы</w:t>
            </w:r>
          </w:p>
        </w:tc>
        <w:tc>
          <w:tcPr>
            <w:tcW w:w="3266" w:type="dxa"/>
          </w:tcPr>
          <w:p w:rsidR="001F58C1" w:rsidRPr="009C3A55" w:rsidRDefault="001F58C1" w:rsidP="00ED687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Муниципальная программа «Создание условий для устойчивого экономического развития»</w:t>
            </w:r>
          </w:p>
        </w:tc>
        <w:tc>
          <w:tcPr>
            <w:tcW w:w="1691" w:type="dxa"/>
          </w:tcPr>
          <w:p w:rsidR="001F58C1" w:rsidRDefault="001F58C1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 год</w:t>
            </w:r>
          </w:p>
        </w:tc>
        <w:tc>
          <w:tcPr>
            <w:tcW w:w="1813" w:type="dxa"/>
          </w:tcPr>
          <w:p w:rsidR="001F58C1" w:rsidRDefault="001F58C1" w:rsidP="00ED68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2021 года</w:t>
            </w:r>
          </w:p>
        </w:tc>
      </w:tr>
      <w:tr w:rsidR="009A0EA7" w:rsidTr="0001621F">
        <w:tc>
          <w:tcPr>
            <w:tcW w:w="663" w:type="dxa"/>
          </w:tcPr>
          <w:p w:rsidR="009A0EA7" w:rsidRPr="0027019D" w:rsidRDefault="009A0EA7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2564" w:type="dxa"/>
          </w:tcPr>
          <w:p w:rsidR="009A0EA7" w:rsidRDefault="009A0EA7" w:rsidP="00ED687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3266" w:type="dxa"/>
          </w:tcPr>
          <w:p w:rsidR="009A0EA7" w:rsidRPr="009C3A55" w:rsidRDefault="009A0EA7" w:rsidP="00ED687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учреждение «Центр комплексного обеспечения образования муниципального образования «</w:t>
            </w:r>
            <w:proofErr w:type="spellStart"/>
            <w:r>
              <w:rPr>
                <w:bCs/>
                <w:szCs w:val="22"/>
              </w:rPr>
              <w:t>Глазовский</w:t>
            </w:r>
            <w:proofErr w:type="spellEnd"/>
            <w:r>
              <w:rPr>
                <w:bCs/>
                <w:szCs w:val="22"/>
              </w:rPr>
              <w:t xml:space="preserve"> район»</w:t>
            </w:r>
          </w:p>
        </w:tc>
        <w:tc>
          <w:tcPr>
            <w:tcW w:w="1691" w:type="dxa"/>
          </w:tcPr>
          <w:p w:rsidR="009A0EA7" w:rsidRDefault="009A0EA7" w:rsidP="00CD7D0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 год – 1 полугодие 2021 года</w:t>
            </w:r>
          </w:p>
        </w:tc>
        <w:tc>
          <w:tcPr>
            <w:tcW w:w="1813" w:type="dxa"/>
          </w:tcPr>
          <w:p w:rsidR="009A0EA7" w:rsidRDefault="009A0EA7" w:rsidP="008D228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2021 года</w:t>
            </w:r>
          </w:p>
        </w:tc>
      </w:tr>
      <w:tr w:rsidR="008352A4" w:rsidTr="0001621F">
        <w:tc>
          <w:tcPr>
            <w:tcW w:w="663" w:type="dxa"/>
          </w:tcPr>
          <w:p w:rsidR="008352A4" w:rsidRDefault="008352A4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2564" w:type="dxa"/>
          </w:tcPr>
          <w:p w:rsidR="008352A4" w:rsidRDefault="008352A4" w:rsidP="00ED687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3266" w:type="dxa"/>
          </w:tcPr>
          <w:p w:rsidR="008352A4" w:rsidRDefault="008352A4" w:rsidP="00ED687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bCs/>
                <w:szCs w:val="22"/>
              </w:rPr>
              <w:t>Куреговское</w:t>
            </w:r>
            <w:proofErr w:type="spellEnd"/>
            <w:r>
              <w:rPr>
                <w:bCs/>
                <w:szCs w:val="22"/>
              </w:rPr>
              <w:t>»</w:t>
            </w:r>
          </w:p>
        </w:tc>
        <w:tc>
          <w:tcPr>
            <w:tcW w:w="1691" w:type="dxa"/>
          </w:tcPr>
          <w:p w:rsidR="008352A4" w:rsidRDefault="008352A4" w:rsidP="00ED68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 год – 1 полугодие 2021 года</w:t>
            </w:r>
          </w:p>
        </w:tc>
        <w:tc>
          <w:tcPr>
            <w:tcW w:w="1813" w:type="dxa"/>
          </w:tcPr>
          <w:p w:rsidR="008352A4" w:rsidRDefault="008352A4" w:rsidP="00ED68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2021 года</w:t>
            </w:r>
          </w:p>
        </w:tc>
      </w:tr>
      <w:tr w:rsidR="00502B00" w:rsidTr="0001621F">
        <w:tc>
          <w:tcPr>
            <w:tcW w:w="663" w:type="dxa"/>
          </w:tcPr>
          <w:p w:rsidR="00502B00" w:rsidRDefault="00502B00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</w:t>
            </w:r>
          </w:p>
        </w:tc>
        <w:tc>
          <w:tcPr>
            <w:tcW w:w="2564" w:type="dxa"/>
          </w:tcPr>
          <w:p w:rsidR="00502B00" w:rsidRDefault="00502B00" w:rsidP="00ED687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3266" w:type="dxa"/>
          </w:tcPr>
          <w:p w:rsidR="00502B00" w:rsidRDefault="00502B00" w:rsidP="00502B00">
            <w:pPr>
              <w:rPr>
                <w:bCs/>
                <w:szCs w:val="22"/>
              </w:rPr>
            </w:pPr>
            <w:r>
              <w:rPr>
                <w:szCs w:val="22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Cs w:val="22"/>
              </w:rPr>
              <w:t>Золотаревская</w:t>
            </w:r>
            <w:proofErr w:type="spellEnd"/>
            <w:r>
              <w:rPr>
                <w:szCs w:val="22"/>
              </w:rPr>
              <w:t xml:space="preserve"> начальная школа – детский сад»</w:t>
            </w:r>
          </w:p>
        </w:tc>
        <w:tc>
          <w:tcPr>
            <w:tcW w:w="1691" w:type="dxa"/>
          </w:tcPr>
          <w:p w:rsidR="00502B00" w:rsidRDefault="00502B00" w:rsidP="00ED68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 год – 1 полугодие 2021 года</w:t>
            </w:r>
          </w:p>
        </w:tc>
        <w:tc>
          <w:tcPr>
            <w:tcW w:w="1813" w:type="dxa"/>
          </w:tcPr>
          <w:p w:rsidR="00502B00" w:rsidRDefault="00502B00" w:rsidP="00ED68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2021 года</w:t>
            </w:r>
          </w:p>
        </w:tc>
      </w:tr>
      <w:tr w:rsidR="00BD03AB" w:rsidTr="0001621F">
        <w:tc>
          <w:tcPr>
            <w:tcW w:w="663" w:type="dxa"/>
          </w:tcPr>
          <w:p w:rsidR="00BD03AB" w:rsidRPr="0027019D" w:rsidRDefault="00BD03AB" w:rsidP="001C3C1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</w:t>
            </w:r>
          </w:p>
        </w:tc>
        <w:tc>
          <w:tcPr>
            <w:tcW w:w="2564" w:type="dxa"/>
          </w:tcPr>
          <w:p w:rsidR="00BD03AB" w:rsidRPr="00BD03AB" w:rsidRDefault="00BD03AB" w:rsidP="00BD03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266" w:type="dxa"/>
          </w:tcPr>
          <w:p w:rsidR="00BD03AB" w:rsidRPr="0027019D" w:rsidRDefault="00BD03AB" w:rsidP="003A5B8F">
            <w:pPr>
              <w:rPr>
                <w:szCs w:val="24"/>
                <w:lang w:eastAsia="en-US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>Администрация муниципального образования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</w:t>
            </w:r>
          </w:p>
        </w:tc>
        <w:tc>
          <w:tcPr>
            <w:tcW w:w="1691" w:type="dxa"/>
          </w:tcPr>
          <w:p w:rsidR="00BD03AB" w:rsidRPr="0027019D" w:rsidRDefault="00BD03AB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2021 год</w:t>
            </w:r>
          </w:p>
        </w:tc>
        <w:tc>
          <w:tcPr>
            <w:tcW w:w="1813" w:type="dxa"/>
          </w:tcPr>
          <w:p w:rsidR="00BD03AB" w:rsidRDefault="00BD03AB" w:rsidP="00ED687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2021 года</w:t>
            </w:r>
          </w:p>
        </w:tc>
      </w:tr>
    </w:tbl>
    <w:p w:rsidR="00381CFB" w:rsidRPr="00DA031B" w:rsidRDefault="00216142" w:rsidP="007C2CE8">
      <w:pPr>
        <w:shd w:val="clear" w:color="auto" w:fill="FFFFFF"/>
        <w:rPr>
          <w:sz w:val="20"/>
          <w:lang w:eastAsia="en-US"/>
        </w:rPr>
      </w:pPr>
      <w:r>
        <w:rPr>
          <w:szCs w:val="24"/>
          <w:lang w:eastAsia="en-US"/>
        </w:rPr>
        <w:lastRenderedPageBreak/>
        <w:t xml:space="preserve">              </w:t>
      </w:r>
      <w:r w:rsidR="003E4BDA">
        <w:rPr>
          <w:szCs w:val="24"/>
          <w:lang w:eastAsia="en-US"/>
        </w:rPr>
        <w:t xml:space="preserve">                                                  </w:t>
      </w:r>
    </w:p>
    <w:sectPr w:rsidR="00381CFB" w:rsidRPr="00DA031B" w:rsidSect="009334A6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06EEB"/>
    <w:rsid w:val="00013D14"/>
    <w:rsid w:val="0001621F"/>
    <w:rsid w:val="000176B8"/>
    <w:rsid w:val="00051F34"/>
    <w:rsid w:val="00066B16"/>
    <w:rsid w:val="00074DE2"/>
    <w:rsid w:val="00076804"/>
    <w:rsid w:val="00095054"/>
    <w:rsid w:val="000A050C"/>
    <w:rsid w:val="000A446A"/>
    <w:rsid w:val="000B2124"/>
    <w:rsid w:val="000B29A4"/>
    <w:rsid w:val="000B7DE1"/>
    <w:rsid w:val="000C1391"/>
    <w:rsid w:val="000E3BAB"/>
    <w:rsid w:val="000F5E92"/>
    <w:rsid w:val="00103141"/>
    <w:rsid w:val="00112072"/>
    <w:rsid w:val="00117B5F"/>
    <w:rsid w:val="00122201"/>
    <w:rsid w:val="0013337F"/>
    <w:rsid w:val="0013483C"/>
    <w:rsid w:val="001B0F16"/>
    <w:rsid w:val="001B5FC8"/>
    <w:rsid w:val="001B7D46"/>
    <w:rsid w:val="001C3C15"/>
    <w:rsid w:val="001D1F23"/>
    <w:rsid w:val="001E6AF0"/>
    <w:rsid w:val="001F58C1"/>
    <w:rsid w:val="001F79C1"/>
    <w:rsid w:val="0020242D"/>
    <w:rsid w:val="0020766A"/>
    <w:rsid w:val="00210C56"/>
    <w:rsid w:val="00211D0D"/>
    <w:rsid w:val="00215168"/>
    <w:rsid w:val="00216142"/>
    <w:rsid w:val="00231964"/>
    <w:rsid w:val="002375AF"/>
    <w:rsid w:val="00265271"/>
    <w:rsid w:val="002746B2"/>
    <w:rsid w:val="00276085"/>
    <w:rsid w:val="002772E3"/>
    <w:rsid w:val="002A1E84"/>
    <w:rsid w:val="002B4806"/>
    <w:rsid w:val="002B5459"/>
    <w:rsid w:val="002D2A5F"/>
    <w:rsid w:val="002D66F1"/>
    <w:rsid w:val="002E22FD"/>
    <w:rsid w:val="002E7882"/>
    <w:rsid w:val="00310C0A"/>
    <w:rsid w:val="003151B6"/>
    <w:rsid w:val="00334084"/>
    <w:rsid w:val="0036009D"/>
    <w:rsid w:val="00361010"/>
    <w:rsid w:val="00364DC1"/>
    <w:rsid w:val="003676A2"/>
    <w:rsid w:val="003711AD"/>
    <w:rsid w:val="00381671"/>
    <w:rsid w:val="00381CFB"/>
    <w:rsid w:val="00387DC1"/>
    <w:rsid w:val="003A5B8F"/>
    <w:rsid w:val="003E4BDA"/>
    <w:rsid w:val="004451C2"/>
    <w:rsid w:val="00446960"/>
    <w:rsid w:val="00483E35"/>
    <w:rsid w:val="00497FB6"/>
    <w:rsid w:val="004B1EA0"/>
    <w:rsid w:val="004C4E84"/>
    <w:rsid w:val="004E72F0"/>
    <w:rsid w:val="004F2183"/>
    <w:rsid w:val="004F32E2"/>
    <w:rsid w:val="00502B00"/>
    <w:rsid w:val="0050355D"/>
    <w:rsid w:val="00510707"/>
    <w:rsid w:val="00510A94"/>
    <w:rsid w:val="00512B25"/>
    <w:rsid w:val="00542A97"/>
    <w:rsid w:val="00552CE3"/>
    <w:rsid w:val="00560D53"/>
    <w:rsid w:val="00563AB8"/>
    <w:rsid w:val="00573141"/>
    <w:rsid w:val="005A0DA1"/>
    <w:rsid w:val="005C628B"/>
    <w:rsid w:val="005E424E"/>
    <w:rsid w:val="005E6BA5"/>
    <w:rsid w:val="00623DC8"/>
    <w:rsid w:val="00627C1C"/>
    <w:rsid w:val="00635218"/>
    <w:rsid w:val="00635827"/>
    <w:rsid w:val="00645EA1"/>
    <w:rsid w:val="00646358"/>
    <w:rsid w:val="00663130"/>
    <w:rsid w:val="006A466F"/>
    <w:rsid w:val="006D27B3"/>
    <w:rsid w:val="006E3FDF"/>
    <w:rsid w:val="006F6E90"/>
    <w:rsid w:val="00700370"/>
    <w:rsid w:val="00715608"/>
    <w:rsid w:val="007174FE"/>
    <w:rsid w:val="007209CD"/>
    <w:rsid w:val="007335F6"/>
    <w:rsid w:val="00733BAC"/>
    <w:rsid w:val="00741F80"/>
    <w:rsid w:val="00744901"/>
    <w:rsid w:val="00747B05"/>
    <w:rsid w:val="00771B31"/>
    <w:rsid w:val="007861A6"/>
    <w:rsid w:val="007C2CE8"/>
    <w:rsid w:val="007C48E2"/>
    <w:rsid w:val="007C6252"/>
    <w:rsid w:val="007D4401"/>
    <w:rsid w:val="007E6D81"/>
    <w:rsid w:val="0081055F"/>
    <w:rsid w:val="008150A5"/>
    <w:rsid w:val="00817BC2"/>
    <w:rsid w:val="008352A4"/>
    <w:rsid w:val="0084201A"/>
    <w:rsid w:val="00842AAC"/>
    <w:rsid w:val="008467C3"/>
    <w:rsid w:val="00850BE3"/>
    <w:rsid w:val="008645F5"/>
    <w:rsid w:val="00865B2C"/>
    <w:rsid w:val="00867F95"/>
    <w:rsid w:val="00873406"/>
    <w:rsid w:val="00875328"/>
    <w:rsid w:val="00880C4E"/>
    <w:rsid w:val="00891030"/>
    <w:rsid w:val="00892873"/>
    <w:rsid w:val="008A2F10"/>
    <w:rsid w:val="008C4F3E"/>
    <w:rsid w:val="008C624C"/>
    <w:rsid w:val="008C71F4"/>
    <w:rsid w:val="008D228A"/>
    <w:rsid w:val="008D3D75"/>
    <w:rsid w:val="008D5C9D"/>
    <w:rsid w:val="008D6440"/>
    <w:rsid w:val="00904411"/>
    <w:rsid w:val="00912594"/>
    <w:rsid w:val="009126D5"/>
    <w:rsid w:val="00916D65"/>
    <w:rsid w:val="0092428B"/>
    <w:rsid w:val="009334A6"/>
    <w:rsid w:val="00936F19"/>
    <w:rsid w:val="00937FDE"/>
    <w:rsid w:val="00960687"/>
    <w:rsid w:val="00985245"/>
    <w:rsid w:val="00985BAA"/>
    <w:rsid w:val="009A0EA7"/>
    <w:rsid w:val="009E520F"/>
    <w:rsid w:val="009F1C78"/>
    <w:rsid w:val="00A0498B"/>
    <w:rsid w:val="00A35835"/>
    <w:rsid w:val="00A37BBE"/>
    <w:rsid w:val="00A728A7"/>
    <w:rsid w:val="00A749DE"/>
    <w:rsid w:val="00A83006"/>
    <w:rsid w:val="00A9636E"/>
    <w:rsid w:val="00AA33A1"/>
    <w:rsid w:val="00AA57E0"/>
    <w:rsid w:val="00AA5BB8"/>
    <w:rsid w:val="00AB613D"/>
    <w:rsid w:val="00AC283A"/>
    <w:rsid w:val="00AD3AD8"/>
    <w:rsid w:val="00AD45A3"/>
    <w:rsid w:val="00AE1FA7"/>
    <w:rsid w:val="00AE63CF"/>
    <w:rsid w:val="00AF565A"/>
    <w:rsid w:val="00AF6C76"/>
    <w:rsid w:val="00B04EBD"/>
    <w:rsid w:val="00B13850"/>
    <w:rsid w:val="00B16B38"/>
    <w:rsid w:val="00B272F0"/>
    <w:rsid w:val="00B417FA"/>
    <w:rsid w:val="00B4430F"/>
    <w:rsid w:val="00B45630"/>
    <w:rsid w:val="00B51886"/>
    <w:rsid w:val="00B6654D"/>
    <w:rsid w:val="00BA236B"/>
    <w:rsid w:val="00BA6018"/>
    <w:rsid w:val="00BB295B"/>
    <w:rsid w:val="00BB47BB"/>
    <w:rsid w:val="00BC659D"/>
    <w:rsid w:val="00BD03AB"/>
    <w:rsid w:val="00BD069A"/>
    <w:rsid w:val="00BE02CF"/>
    <w:rsid w:val="00BF0DC9"/>
    <w:rsid w:val="00BF110F"/>
    <w:rsid w:val="00BF566F"/>
    <w:rsid w:val="00C010EB"/>
    <w:rsid w:val="00C01F7A"/>
    <w:rsid w:val="00C10F8F"/>
    <w:rsid w:val="00C171B6"/>
    <w:rsid w:val="00C4115F"/>
    <w:rsid w:val="00C5727F"/>
    <w:rsid w:val="00C651C7"/>
    <w:rsid w:val="00C7543F"/>
    <w:rsid w:val="00C85E3D"/>
    <w:rsid w:val="00CA6140"/>
    <w:rsid w:val="00CB3D0A"/>
    <w:rsid w:val="00D115D3"/>
    <w:rsid w:val="00D14476"/>
    <w:rsid w:val="00D436EB"/>
    <w:rsid w:val="00D4609B"/>
    <w:rsid w:val="00D60B27"/>
    <w:rsid w:val="00D629C8"/>
    <w:rsid w:val="00D74598"/>
    <w:rsid w:val="00D91CC3"/>
    <w:rsid w:val="00DA031B"/>
    <w:rsid w:val="00DA42D4"/>
    <w:rsid w:val="00DB30D9"/>
    <w:rsid w:val="00DB6B46"/>
    <w:rsid w:val="00DB75B7"/>
    <w:rsid w:val="00DC1445"/>
    <w:rsid w:val="00DE2617"/>
    <w:rsid w:val="00DF0222"/>
    <w:rsid w:val="00E05C53"/>
    <w:rsid w:val="00E36B39"/>
    <w:rsid w:val="00E47FF2"/>
    <w:rsid w:val="00E55E39"/>
    <w:rsid w:val="00E64111"/>
    <w:rsid w:val="00E705B3"/>
    <w:rsid w:val="00E70A52"/>
    <w:rsid w:val="00E74DC9"/>
    <w:rsid w:val="00EA49EF"/>
    <w:rsid w:val="00EA4E84"/>
    <w:rsid w:val="00ED44A7"/>
    <w:rsid w:val="00ED5A8B"/>
    <w:rsid w:val="00F004A6"/>
    <w:rsid w:val="00F005E2"/>
    <w:rsid w:val="00F139D8"/>
    <w:rsid w:val="00F17E5B"/>
    <w:rsid w:val="00F3526F"/>
    <w:rsid w:val="00F70449"/>
    <w:rsid w:val="00F70759"/>
    <w:rsid w:val="00F921A6"/>
    <w:rsid w:val="00F970BD"/>
    <w:rsid w:val="00FA48B9"/>
    <w:rsid w:val="00FB06AA"/>
    <w:rsid w:val="00FB2403"/>
    <w:rsid w:val="00FC0BE2"/>
    <w:rsid w:val="00FC5DAA"/>
    <w:rsid w:val="00FF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25</cp:revision>
  <cp:lastPrinted>2020-12-15T04:04:00Z</cp:lastPrinted>
  <dcterms:created xsi:type="dcterms:W3CDTF">2020-12-14T04:50:00Z</dcterms:created>
  <dcterms:modified xsi:type="dcterms:W3CDTF">2020-12-21T06:52:00Z</dcterms:modified>
</cp:coreProperties>
</file>