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DAB" w:rsidRDefault="009E3DA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Налоговые и неналоговые доходы бюджетов поселений </w:t>
      </w:r>
      <w:proofErr w:type="spellStart"/>
      <w:r>
        <w:rPr>
          <w:rFonts w:ascii="Times New Roman" w:hAnsi="Times New Roman" w:cs="Times New Roman"/>
          <w:b/>
        </w:rPr>
        <w:t>Глазовского</w:t>
      </w:r>
      <w:proofErr w:type="spellEnd"/>
      <w:r>
        <w:rPr>
          <w:rFonts w:ascii="Times New Roman" w:hAnsi="Times New Roman" w:cs="Times New Roman"/>
          <w:b/>
        </w:rPr>
        <w:t xml:space="preserve"> района</w:t>
      </w:r>
      <w:r w:rsidR="002A1988">
        <w:rPr>
          <w:rFonts w:ascii="Times New Roman" w:hAnsi="Times New Roman" w:cs="Times New Roman"/>
          <w:b/>
        </w:rPr>
        <w:t xml:space="preserve"> за 2016 год</w:t>
      </w:r>
    </w:p>
    <w:tbl>
      <w:tblPr>
        <w:tblStyle w:val="a3"/>
        <w:tblpPr w:leftFromText="180" w:rightFromText="180" w:vertAnchor="page" w:horzAnchor="margin" w:tblpXSpec="center" w:tblpY="1967"/>
        <w:tblW w:w="0" w:type="auto"/>
        <w:tblLook w:val="04A0" w:firstRow="1" w:lastRow="0" w:firstColumn="1" w:lastColumn="0" w:noHBand="0" w:noVBand="1"/>
      </w:tblPr>
      <w:tblGrid>
        <w:gridCol w:w="2657"/>
        <w:gridCol w:w="1307"/>
        <w:gridCol w:w="1291"/>
        <w:gridCol w:w="1276"/>
      </w:tblGrid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 за 2016 год</w:t>
            </w:r>
          </w:p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b/>
                <w:sz w:val="20"/>
                <w:szCs w:val="20"/>
              </w:rPr>
              <w:t>% исполнения годового плана</w:t>
            </w:r>
          </w:p>
        </w:tc>
        <w:tc>
          <w:tcPr>
            <w:tcW w:w="1276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к 2015 году,%</w:t>
            </w:r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поселениям </w:t>
            </w:r>
            <w:proofErr w:type="spellStart"/>
            <w:r w:rsidRPr="009E3DAB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Глазовского</w:t>
            </w:r>
            <w:proofErr w:type="spellEnd"/>
            <w:r w:rsidRPr="009E3D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6408,4</w:t>
            </w:r>
          </w:p>
        </w:tc>
        <w:tc>
          <w:tcPr>
            <w:tcW w:w="1291" w:type="dxa"/>
          </w:tcPr>
          <w:p w:rsidR="002A1988" w:rsidRDefault="002A1988" w:rsidP="002A19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Верхнебогатырское</w:t>
            </w:r>
            <w:proofErr w:type="spellEnd"/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413,6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276" w:type="dxa"/>
          </w:tcPr>
          <w:p w:rsidR="002A1988" w:rsidRPr="009E3DAB" w:rsidRDefault="002A1988" w:rsidP="002F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Гулековское</w:t>
            </w:r>
            <w:proofErr w:type="spellEnd"/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551,9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276" w:type="dxa"/>
          </w:tcPr>
          <w:p w:rsidR="002A1988" w:rsidRPr="009E3DAB" w:rsidRDefault="002A1988" w:rsidP="002F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Качкашурское</w:t>
            </w:r>
            <w:proofErr w:type="spellEnd"/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616,6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1276" w:type="dxa"/>
          </w:tcPr>
          <w:p w:rsidR="002A1988" w:rsidRPr="009E3DAB" w:rsidRDefault="002A1988" w:rsidP="002F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Кожильское</w:t>
            </w:r>
            <w:proofErr w:type="spellEnd"/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1092,9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</w:p>
        </w:tc>
        <w:tc>
          <w:tcPr>
            <w:tcW w:w="1276" w:type="dxa"/>
          </w:tcPr>
          <w:p w:rsidR="002A1988" w:rsidRPr="009E3DAB" w:rsidRDefault="002A1988" w:rsidP="002F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Куреговское</w:t>
            </w:r>
            <w:proofErr w:type="spellEnd"/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206,9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1276" w:type="dxa"/>
          </w:tcPr>
          <w:p w:rsidR="002A1988" w:rsidRPr="009E3DAB" w:rsidRDefault="002A1988" w:rsidP="002F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73,4</w:t>
            </w:r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Октябрьское</w:t>
            </w:r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375,9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276" w:type="dxa"/>
          </w:tcPr>
          <w:p w:rsidR="002A1988" w:rsidRPr="009E3DAB" w:rsidRDefault="002A1988" w:rsidP="002F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Парзинское</w:t>
            </w:r>
            <w:proofErr w:type="spellEnd"/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192,4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1276" w:type="dxa"/>
          </w:tcPr>
          <w:p w:rsidR="002A1988" w:rsidRPr="009E3DAB" w:rsidRDefault="002A1988" w:rsidP="002F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Понинское</w:t>
            </w:r>
            <w:proofErr w:type="spellEnd"/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377,5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1276" w:type="dxa"/>
          </w:tcPr>
          <w:p w:rsidR="002A1988" w:rsidRPr="009E3DAB" w:rsidRDefault="002A1988" w:rsidP="002F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  <w:bookmarkStart w:id="0" w:name="_GoBack"/>
            <w:bookmarkEnd w:id="0"/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Ураковское</w:t>
            </w:r>
            <w:proofErr w:type="spellEnd"/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375,6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276" w:type="dxa"/>
          </w:tcPr>
          <w:p w:rsidR="002A1988" w:rsidRPr="009E3DAB" w:rsidRDefault="002A1988" w:rsidP="002F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Штанигуртское</w:t>
            </w:r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829,5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1276" w:type="dxa"/>
          </w:tcPr>
          <w:p w:rsidR="002A1988" w:rsidRPr="009E3DAB" w:rsidRDefault="002A1988" w:rsidP="002F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</w:tr>
      <w:tr w:rsidR="002A1988" w:rsidRPr="009E3DAB" w:rsidTr="002A1988">
        <w:tc>
          <w:tcPr>
            <w:tcW w:w="2657" w:type="dxa"/>
          </w:tcPr>
          <w:p w:rsidR="002A1988" w:rsidRPr="009E3DAB" w:rsidRDefault="002A1988" w:rsidP="002A1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Адамское</w:t>
            </w:r>
            <w:proofErr w:type="spellEnd"/>
          </w:p>
        </w:tc>
        <w:tc>
          <w:tcPr>
            <w:tcW w:w="1307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DAB">
              <w:rPr>
                <w:rFonts w:ascii="Times New Roman" w:hAnsi="Times New Roman" w:cs="Times New Roman"/>
                <w:sz w:val="20"/>
                <w:szCs w:val="20"/>
              </w:rPr>
              <w:t>1375,6</w:t>
            </w:r>
          </w:p>
        </w:tc>
        <w:tc>
          <w:tcPr>
            <w:tcW w:w="1291" w:type="dxa"/>
          </w:tcPr>
          <w:p w:rsidR="002A1988" w:rsidRPr="009E3DAB" w:rsidRDefault="002A1988" w:rsidP="002A1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146,9</w:t>
            </w:r>
          </w:p>
        </w:tc>
        <w:tc>
          <w:tcPr>
            <w:tcW w:w="1276" w:type="dxa"/>
          </w:tcPr>
          <w:p w:rsidR="002A1988" w:rsidRPr="009E3DAB" w:rsidRDefault="002A1988" w:rsidP="002F6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</w:tbl>
    <w:p w:rsidR="009E3DAB" w:rsidRDefault="009E3DAB">
      <w:pPr>
        <w:rPr>
          <w:rFonts w:ascii="Times New Roman" w:hAnsi="Times New Roman" w:cs="Times New Roman"/>
          <w:b/>
        </w:rPr>
      </w:pPr>
    </w:p>
    <w:p w:rsidR="009E3DAB" w:rsidRDefault="009E3DAB">
      <w:pPr>
        <w:rPr>
          <w:rFonts w:ascii="Times New Roman" w:hAnsi="Times New Roman" w:cs="Times New Roman"/>
          <w:b/>
        </w:rPr>
      </w:pPr>
    </w:p>
    <w:p w:rsidR="00E34470" w:rsidRPr="009E3DAB" w:rsidRDefault="00E34470" w:rsidP="009E3DAB">
      <w:pPr>
        <w:rPr>
          <w:rFonts w:ascii="Times New Roman" w:hAnsi="Times New Roman" w:cs="Times New Roman"/>
          <w:b/>
        </w:rPr>
      </w:pPr>
    </w:p>
    <w:sectPr w:rsidR="00E34470" w:rsidRPr="009E3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D81"/>
    <w:rsid w:val="002A1988"/>
    <w:rsid w:val="002F6053"/>
    <w:rsid w:val="00843D81"/>
    <w:rsid w:val="009E3DAB"/>
    <w:rsid w:val="00E3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8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2</cp:revision>
  <dcterms:created xsi:type="dcterms:W3CDTF">2017-05-02T05:20:00Z</dcterms:created>
  <dcterms:modified xsi:type="dcterms:W3CDTF">2017-05-02T05:43:00Z</dcterms:modified>
</cp:coreProperties>
</file>